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宋体"/>
          <w:bCs/>
          <w:sz w:val="32"/>
          <w:szCs w:val="32"/>
        </w:rPr>
      </w:pPr>
      <w:bookmarkStart w:id="0" w:name="_GoBack"/>
      <w:bookmarkEnd w:id="0"/>
      <w:r>
        <w:rPr>
          <w:rFonts w:hint="eastAsia" w:hAnsi="宋体"/>
          <w:b/>
          <w:sz w:val="44"/>
        </w:rPr>
        <w:t>铁岭市饮用水水源保护条例</w:t>
      </w:r>
    </w:p>
    <w:p>
      <w:pPr>
        <w:pStyle w:val="3"/>
        <w:spacing w:beforeLines="50" w:beforeAutospacing="0" w:after="0" w:afterAutospacing="0"/>
        <w:jc w:val="center"/>
        <w:rPr>
          <w:rFonts w:ascii="楷体" w:hAnsi="楷体" w:eastAsia="楷体"/>
          <w:sz w:val="28"/>
          <w:szCs w:val="28"/>
        </w:rPr>
      </w:pPr>
      <w:r>
        <w:rPr>
          <w:rFonts w:hint="eastAsia" w:ascii="楷体" w:hAnsi="楷体" w:eastAsia="楷体"/>
          <w:sz w:val="28"/>
          <w:szCs w:val="28"/>
        </w:rPr>
        <w:t>（</w:t>
      </w:r>
      <w:r>
        <w:rPr>
          <w:rFonts w:ascii="楷体" w:hAnsi="楷体" w:eastAsia="楷体"/>
          <w:sz w:val="28"/>
          <w:szCs w:val="28"/>
        </w:rPr>
        <w:t>2016</w:t>
      </w:r>
      <w:r>
        <w:rPr>
          <w:rFonts w:hint="eastAsia" w:ascii="楷体" w:hAnsi="楷体" w:eastAsia="楷体"/>
          <w:sz w:val="28"/>
          <w:szCs w:val="28"/>
        </w:rPr>
        <w:t>年</w:t>
      </w:r>
      <w:r>
        <w:rPr>
          <w:rFonts w:ascii="楷体" w:hAnsi="楷体" w:eastAsia="楷体"/>
          <w:sz w:val="28"/>
          <w:szCs w:val="28"/>
        </w:rPr>
        <w:t>4</w:t>
      </w:r>
      <w:r>
        <w:rPr>
          <w:rFonts w:hint="eastAsia" w:ascii="楷体" w:hAnsi="楷体" w:eastAsia="楷体"/>
          <w:sz w:val="28"/>
          <w:szCs w:val="28"/>
        </w:rPr>
        <w:t>月</w:t>
      </w:r>
      <w:r>
        <w:rPr>
          <w:rFonts w:ascii="楷体" w:hAnsi="楷体" w:eastAsia="楷体"/>
          <w:sz w:val="28"/>
          <w:szCs w:val="28"/>
        </w:rPr>
        <w:t>28</w:t>
      </w:r>
      <w:r>
        <w:rPr>
          <w:rFonts w:hint="eastAsia" w:ascii="楷体" w:hAnsi="楷体" w:eastAsia="楷体"/>
          <w:sz w:val="28"/>
          <w:szCs w:val="28"/>
        </w:rPr>
        <w:t>日铁岭市第七届人民代表大会常务委员会</w:t>
      </w:r>
    </w:p>
    <w:p>
      <w:pPr>
        <w:pStyle w:val="3"/>
        <w:spacing w:before="0" w:beforeAutospacing="0" w:after="0" w:afterAutospacing="0"/>
        <w:jc w:val="center"/>
        <w:rPr>
          <w:rFonts w:ascii="楷体" w:hAnsi="楷体" w:eastAsia="楷体"/>
          <w:sz w:val="28"/>
          <w:szCs w:val="28"/>
        </w:rPr>
      </w:pPr>
      <w:r>
        <w:rPr>
          <w:rFonts w:hint="eastAsia" w:ascii="楷体" w:hAnsi="楷体" w:eastAsia="楷体"/>
          <w:sz w:val="28"/>
          <w:szCs w:val="28"/>
        </w:rPr>
        <w:t>第三十一次会议通过，</w:t>
      </w:r>
      <w:r>
        <w:rPr>
          <w:rFonts w:ascii="楷体" w:hAnsi="楷体" w:eastAsia="楷体"/>
          <w:sz w:val="28"/>
          <w:szCs w:val="28"/>
        </w:rPr>
        <w:t>2016</w:t>
      </w:r>
      <w:r>
        <w:rPr>
          <w:rFonts w:hint="eastAsia" w:ascii="楷体" w:hAnsi="楷体" w:eastAsia="楷体"/>
          <w:sz w:val="28"/>
          <w:szCs w:val="28"/>
        </w:rPr>
        <w:t>年</w:t>
      </w:r>
      <w:r>
        <w:rPr>
          <w:rFonts w:ascii="楷体" w:hAnsi="楷体" w:eastAsia="楷体"/>
          <w:sz w:val="28"/>
          <w:szCs w:val="28"/>
        </w:rPr>
        <w:t>5</w:t>
      </w:r>
      <w:r>
        <w:rPr>
          <w:rFonts w:hint="eastAsia" w:ascii="楷体" w:hAnsi="楷体" w:eastAsia="楷体"/>
          <w:sz w:val="28"/>
          <w:szCs w:val="28"/>
        </w:rPr>
        <w:t>月</w:t>
      </w:r>
      <w:r>
        <w:rPr>
          <w:rFonts w:ascii="楷体" w:hAnsi="楷体" w:eastAsia="楷体"/>
          <w:sz w:val="28"/>
          <w:szCs w:val="28"/>
        </w:rPr>
        <w:t>25</w:t>
      </w:r>
      <w:r>
        <w:rPr>
          <w:rFonts w:hint="eastAsia" w:ascii="楷体" w:hAnsi="楷体" w:eastAsia="楷体"/>
          <w:sz w:val="28"/>
          <w:szCs w:val="28"/>
        </w:rPr>
        <w:t>日辽宁省第十二届人民代表大会</w:t>
      </w:r>
    </w:p>
    <w:p>
      <w:pPr>
        <w:pStyle w:val="3"/>
        <w:spacing w:before="0" w:beforeAutospacing="0" w:after="0" w:afterAutospacing="0"/>
        <w:jc w:val="center"/>
        <w:rPr>
          <w:rFonts w:ascii="楷体" w:hAnsi="楷体" w:eastAsia="楷体"/>
          <w:sz w:val="28"/>
          <w:szCs w:val="28"/>
        </w:rPr>
      </w:pPr>
      <w:r>
        <w:rPr>
          <w:rFonts w:hint="eastAsia" w:ascii="楷体" w:hAnsi="楷体" w:eastAsia="楷体"/>
          <w:sz w:val="28"/>
          <w:szCs w:val="28"/>
        </w:rPr>
        <w:t>常务委员会第二十六次会议批准</w:t>
      </w:r>
      <w:r>
        <w:rPr>
          <w:rFonts w:ascii="楷体" w:hAnsi="楷体" w:eastAsia="楷体"/>
          <w:sz w:val="28"/>
          <w:szCs w:val="28"/>
        </w:rPr>
        <w:t>)</w:t>
      </w:r>
    </w:p>
    <w:p>
      <w:pPr>
        <w:ind w:firstLine="627" w:firstLineChars="196"/>
        <w:rPr>
          <w:rFonts w:ascii="黑体" w:hAnsi="黑体" w:eastAsia="黑体" w:cs="宋体"/>
          <w:bCs/>
          <w:sz w:val="32"/>
          <w:szCs w:val="32"/>
        </w:rPr>
      </w:pPr>
    </w:p>
    <w:p>
      <w:pPr>
        <w:ind w:firstLine="627" w:firstLineChars="196"/>
        <w:rPr>
          <w:rFonts w:ascii="仿宋" w:hAnsi="仿宋" w:eastAsia="仿宋" w:cs="宋体"/>
          <w:sz w:val="32"/>
          <w:szCs w:val="32"/>
        </w:rPr>
      </w:pPr>
      <w:r>
        <w:rPr>
          <w:rFonts w:hint="eastAsia" w:ascii="黑体" w:hAnsi="黑体" w:eastAsia="黑体" w:cs="宋体"/>
          <w:bCs/>
          <w:sz w:val="32"/>
          <w:szCs w:val="32"/>
        </w:rPr>
        <w:t>第一条</w:t>
      </w:r>
      <w:r>
        <w:rPr>
          <w:rFonts w:ascii="黑体" w:hAnsi="黑体" w:eastAsia="黑体" w:cs="宋体"/>
          <w:bCs/>
          <w:sz w:val="32"/>
          <w:szCs w:val="32"/>
        </w:rPr>
        <w:t xml:space="preserve">  </w:t>
      </w:r>
      <w:r>
        <w:rPr>
          <w:rFonts w:hint="eastAsia" w:ascii="仿宋" w:hAnsi="仿宋" w:eastAsia="仿宋" w:cs="宋体"/>
          <w:sz w:val="32"/>
          <w:szCs w:val="32"/>
        </w:rPr>
        <w:t>为了加强我市城乡饮用水水源保护，防治水源污染，保障饮用水安全，促进社会和谐稳定，根据《中华人民共和国水污染防治法》、《中华人民共和国水法》等有关法律、法规，结合我市实际，制定本条例。</w:t>
      </w:r>
    </w:p>
    <w:p>
      <w:pPr>
        <w:ind w:firstLine="627" w:firstLineChars="196"/>
        <w:rPr>
          <w:rFonts w:ascii="仿宋" w:hAnsi="仿宋" w:eastAsia="仿宋" w:cs="宋体"/>
          <w:sz w:val="32"/>
          <w:szCs w:val="32"/>
        </w:rPr>
      </w:pPr>
      <w:r>
        <w:rPr>
          <w:rFonts w:hint="eastAsia" w:ascii="黑体" w:hAnsi="黑体" w:eastAsia="黑体" w:cs="宋体"/>
          <w:bCs/>
          <w:sz w:val="32"/>
          <w:szCs w:val="32"/>
        </w:rPr>
        <w:t>第二条</w:t>
      </w:r>
      <w:r>
        <w:rPr>
          <w:rFonts w:ascii="黑体" w:hAnsi="黑体" w:eastAsia="黑体" w:cs="宋体"/>
          <w:bCs/>
          <w:sz w:val="32"/>
          <w:szCs w:val="32"/>
        </w:rPr>
        <w:t xml:space="preserve">  </w:t>
      </w:r>
      <w:r>
        <w:rPr>
          <w:rFonts w:hint="eastAsia" w:ascii="仿宋" w:hAnsi="仿宋" w:eastAsia="仿宋" w:cs="宋体"/>
          <w:sz w:val="32"/>
          <w:szCs w:val="32"/>
        </w:rPr>
        <w:t>本条例适用于本市行政区域内饮用水水源的保护及污染防治管理。</w:t>
      </w:r>
    </w:p>
    <w:p>
      <w:pPr>
        <w:ind w:left="44" w:leftChars="21" w:firstLine="627" w:firstLineChars="196"/>
        <w:rPr>
          <w:rFonts w:ascii="仿宋" w:hAnsi="仿宋" w:eastAsia="仿宋" w:cs="宋体"/>
          <w:sz w:val="32"/>
          <w:szCs w:val="32"/>
        </w:rPr>
      </w:pPr>
      <w:r>
        <w:rPr>
          <w:rFonts w:hint="eastAsia" w:ascii="黑体" w:hAnsi="黑体" w:eastAsia="黑体" w:cs="宋体"/>
          <w:bCs/>
          <w:sz w:val="32"/>
          <w:szCs w:val="32"/>
        </w:rPr>
        <w:t>第三条</w:t>
      </w:r>
      <w:r>
        <w:rPr>
          <w:rFonts w:ascii="黑体" w:hAnsi="黑体" w:eastAsia="黑体" w:cs="宋体"/>
          <w:bCs/>
          <w:sz w:val="32"/>
          <w:szCs w:val="32"/>
        </w:rPr>
        <w:t xml:space="preserve">  </w:t>
      </w:r>
      <w:r>
        <w:rPr>
          <w:rFonts w:hint="eastAsia" w:ascii="仿宋" w:hAnsi="仿宋" w:eastAsia="仿宋" w:cs="宋体"/>
          <w:sz w:val="32"/>
          <w:szCs w:val="32"/>
        </w:rPr>
        <w:t>饮用水水源分为集中式饮用水水源和分散式饮用水水源，包括现用、备用和规划的饮用水水源。</w:t>
      </w:r>
    </w:p>
    <w:p>
      <w:pPr>
        <w:ind w:firstLine="640" w:firstLineChars="200"/>
        <w:rPr>
          <w:rFonts w:ascii="仿宋" w:hAnsi="仿宋" w:eastAsia="仿宋" w:cs="宋体"/>
          <w:sz w:val="32"/>
          <w:szCs w:val="32"/>
        </w:rPr>
      </w:pPr>
      <w:r>
        <w:rPr>
          <w:rFonts w:hint="eastAsia" w:ascii="仿宋" w:hAnsi="仿宋" w:eastAsia="仿宋" w:cs="宋体"/>
          <w:sz w:val="32"/>
          <w:szCs w:val="32"/>
        </w:rPr>
        <w:t>本条例所称集中式饮用水水源是指进入输水管网送到用户的和具有一定供水规模（供水人口一般大于</w:t>
      </w:r>
      <w:r>
        <w:rPr>
          <w:rFonts w:ascii="仿宋" w:hAnsi="仿宋" w:eastAsia="仿宋" w:cs="宋体"/>
          <w:sz w:val="32"/>
          <w:szCs w:val="32"/>
        </w:rPr>
        <w:t>1000</w:t>
      </w:r>
      <w:r>
        <w:rPr>
          <w:rFonts w:hint="eastAsia" w:ascii="仿宋" w:hAnsi="仿宋" w:eastAsia="仿宋" w:cs="宋体"/>
          <w:sz w:val="32"/>
          <w:szCs w:val="32"/>
        </w:rPr>
        <w:t>人）的饮用水水源。</w:t>
      </w:r>
    </w:p>
    <w:p>
      <w:pPr>
        <w:ind w:firstLine="640" w:firstLineChars="200"/>
        <w:rPr>
          <w:rFonts w:ascii="仿宋" w:hAnsi="仿宋" w:eastAsia="仿宋" w:cs="宋体"/>
          <w:sz w:val="32"/>
          <w:szCs w:val="32"/>
        </w:rPr>
      </w:pPr>
      <w:r>
        <w:rPr>
          <w:rFonts w:hint="eastAsia" w:ascii="仿宋" w:hAnsi="仿宋" w:eastAsia="仿宋" w:cs="宋体"/>
          <w:sz w:val="32"/>
          <w:szCs w:val="32"/>
        </w:rPr>
        <w:t>本条例所称分散式饮用水水源是指供水小于一定规模（供水人口一般在</w:t>
      </w:r>
      <w:r>
        <w:rPr>
          <w:rFonts w:ascii="仿宋" w:hAnsi="仿宋" w:eastAsia="仿宋" w:cs="宋体"/>
          <w:sz w:val="32"/>
          <w:szCs w:val="32"/>
        </w:rPr>
        <w:t>1000</w:t>
      </w:r>
      <w:r>
        <w:rPr>
          <w:rFonts w:hint="eastAsia" w:ascii="仿宋" w:hAnsi="仿宋" w:eastAsia="仿宋" w:cs="宋体"/>
          <w:sz w:val="32"/>
          <w:szCs w:val="32"/>
        </w:rPr>
        <w:t>人以下、</w:t>
      </w:r>
      <w:r>
        <w:rPr>
          <w:rFonts w:ascii="仿宋" w:hAnsi="仿宋" w:eastAsia="仿宋" w:cs="宋体"/>
          <w:sz w:val="32"/>
          <w:szCs w:val="32"/>
        </w:rPr>
        <w:t>100</w:t>
      </w:r>
      <w:r>
        <w:rPr>
          <w:rFonts w:hint="eastAsia" w:ascii="仿宋" w:hAnsi="仿宋" w:eastAsia="仿宋" w:cs="宋体"/>
          <w:sz w:val="32"/>
          <w:szCs w:val="32"/>
        </w:rPr>
        <w:t>人以上）的饮用水水源。</w:t>
      </w:r>
    </w:p>
    <w:p>
      <w:pPr>
        <w:ind w:firstLine="640" w:firstLineChars="200"/>
        <w:rPr>
          <w:rFonts w:ascii="仿宋" w:hAnsi="仿宋" w:eastAsia="仿宋" w:cs="宋体"/>
          <w:sz w:val="32"/>
          <w:szCs w:val="32"/>
        </w:rPr>
      </w:pPr>
      <w:r>
        <w:rPr>
          <w:rFonts w:hint="eastAsia" w:ascii="黑体" w:hAnsi="黑体" w:eastAsia="黑体" w:cs="宋体"/>
          <w:bCs/>
          <w:sz w:val="32"/>
          <w:szCs w:val="32"/>
        </w:rPr>
        <w:t>第四条</w:t>
      </w:r>
      <w:r>
        <w:rPr>
          <w:rFonts w:ascii="黑体" w:hAnsi="黑体" w:eastAsia="黑体" w:cs="宋体"/>
          <w:b/>
          <w:bCs/>
          <w:sz w:val="32"/>
          <w:szCs w:val="32"/>
        </w:rPr>
        <w:t xml:space="preserve"> </w:t>
      </w:r>
      <w:r>
        <w:rPr>
          <w:rFonts w:ascii="仿宋" w:hAnsi="仿宋" w:eastAsia="仿宋" w:cs="宋体"/>
          <w:b/>
          <w:bCs/>
          <w:sz w:val="32"/>
          <w:szCs w:val="32"/>
        </w:rPr>
        <w:t xml:space="preserve"> </w:t>
      </w:r>
      <w:r>
        <w:rPr>
          <w:rFonts w:hint="eastAsia" w:ascii="仿宋" w:hAnsi="仿宋" w:eastAsia="仿宋" w:cs="宋体"/>
          <w:sz w:val="32"/>
          <w:szCs w:val="32"/>
        </w:rPr>
        <w:t>饮用水水源保护工作应当全面规划、统一管理、分工负责、以防为主、防治结合，以保证饮用水安全卫生为重点，以维护生态环境良性循环为目标，坚持保护与开发并重，实现经济、社会、环境的协调和可持续发展。</w:t>
      </w:r>
    </w:p>
    <w:p>
      <w:pPr>
        <w:ind w:firstLine="640" w:firstLineChars="200"/>
        <w:rPr>
          <w:rFonts w:ascii="仿宋" w:hAnsi="仿宋" w:eastAsia="仿宋" w:cs="宋体"/>
          <w:sz w:val="32"/>
          <w:szCs w:val="32"/>
        </w:rPr>
      </w:pPr>
      <w:r>
        <w:rPr>
          <w:rFonts w:hint="eastAsia" w:ascii="黑体" w:hAnsi="黑体" w:eastAsia="黑体" w:cs="宋体"/>
          <w:bCs/>
          <w:sz w:val="32"/>
          <w:szCs w:val="32"/>
        </w:rPr>
        <w:t>第五条</w:t>
      </w:r>
      <w:r>
        <w:rPr>
          <w:rFonts w:ascii="黑体" w:hAnsi="黑体" w:eastAsia="黑体" w:cs="宋体"/>
          <w:bCs/>
          <w:sz w:val="32"/>
          <w:szCs w:val="32"/>
        </w:rPr>
        <w:t xml:space="preserve">  </w:t>
      </w:r>
      <w:r>
        <w:rPr>
          <w:rFonts w:hint="eastAsia" w:ascii="仿宋" w:hAnsi="仿宋" w:eastAsia="仿宋" w:cs="宋体"/>
          <w:sz w:val="32"/>
          <w:szCs w:val="32"/>
        </w:rPr>
        <w:t>市、县（含县级市、区，下同）人民政府应当对所管辖区内的饮用水水源保护工作负责。</w:t>
      </w:r>
    </w:p>
    <w:p>
      <w:pPr>
        <w:ind w:firstLine="640" w:firstLineChars="200"/>
        <w:rPr>
          <w:rFonts w:ascii="仿宋" w:hAnsi="仿宋" w:eastAsia="仿宋" w:cs="宋体"/>
          <w:sz w:val="32"/>
          <w:szCs w:val="32"/>
        </w:rPr>
      </w:pPr>
      <w:r>
        <w:rPr>
          <w:rFonts w:hint="eastAsia" w:ascii="仿宋" w:hAnsi="仿宋" w:eastAsia="仿宋" w:cs="宋体"/>
          <w:sz w:val="32"/>
          <w:szCs w:val="32"/>
        </w:rPr>
        <w:t>市、县人民政府应当分别设置专项资金，保护和改善饮用水水源保护区内的生态环境，促进饮用水水源保护区和其他区域的协调发展。</w:t>
      </w:r>
    </w:p>
    <w:p>
      <w:pPr>
        <w:ind w:firstLine="640" w:firstLineChars="200"/>
        <w:rPr>
          <w:rFonts w:ascii="仿宋" w:hAnsi="仿宋" w:eastAsia="仿宋" w:cs="宋体"/>
          <w:sz w:val="32"/>
          <w:szCs w:val="32"/>
        </w:rPr>
      </w:pPr>
      <w:r>
        <w:rPr>
          <w:rFonts w:hint="eastAsia" w:ascii="仿宋" w:hAnsi="仿宋" w:eastAsia="仿宋" w:cs="宋体"/>
          <w:sz w:val="32"/>
          <w:szCs w:val="32"/>
        </w:rPr>
        <w:t>跨县级行政区域划定饮用水水源保护区的，相关受益方和保护区的县级人民政府之间应当协商签订补偿协议。</w:t>
      </w:r>
    </w:p>
    <w:p>
      <w:pPr>
        <w:ind w:firstLine="640" w:firstLineChars="200"/>
        <w:rPr>
          <w:rFonts w:ascii="仿宋" w:hAnsi="仿宋" w:eastAsia="仿宋" w:cs="宋体"/>
          <w:sz w:val="32"/>
          <w:szCs w:val="32"/>
          <w:u w:val="single"/>
        </w:rPr>
      </w:pPr>
      <w:r>
        <w:rPr>
          <w:rFonts w:hint="eastAsia" w:ascii="仿宋" w:hAnsi="仿宋" w:eastAsia="仿宋"/>
          <w:sz w:val="32"/>
          <w:szCs w:val="32"/>
        </w:rPr>
        <w:t>饮用水水源保护专项补偿具体办法由市人民政府另行依法制定。</w:t>
      </w:r>
    </w:p>
    <w:p>
      <w:pPr>
        <w:ind w:firstLine="576" w:firstLineChars="180"/>
        <w:rPr>
          <w:rFonts w:ascii="仿宋" w:hAnsi="仿宋" w:eastAsia="仿宋" w:cs="宋体"/>
          <w:sz w:val="32"/>
          <w:szCs w:val="32"/>
        </w:rPr>
      </w:pPr>
      <w:r>
        <w:rPr>
          <w:rFonts w:hint="eastAsia" w:ascii="黑体" w:hAnsi="黑体" w:eastAsia="黑体" w:cs="宋体"/>
          <w:bCs/>
          <w:sz w:val="32"/>
          <w:szCs w:val="32"/>
        </w:rPr>
        <w:t>第六条</w:t>
      </w:r>
      <w:r>
        <w:rPr>
          <w:rFonts w:ascii="黑体" w:hAnsi="黑体" w:eastAsia="黑体" w:cs="宋体"/>
          <w:bCs/>
          <w:sz w:val="32"/>
          <w:szCs w:val="32"/>
        </w:rPr>
        <w:t xml:space="preserve">  </w:t>
      </w:r>
      <w:r>
        <w:rPr>
          <w:rFonts w:hint="eastAsia" w:ascii="仿宋" w:hAnsi="仿宋" w:eastAsia="仿宋" w:cs="宋体"/>
          <w:sz w:val="32"/>
          <w:szCs w:val="32"/>
        </w:rPr>
        <w:t>市、县人民政府及有关部门应当组织开展饮用水水源保护的宣传教育，普及饮用水水源保护的法律、法规和科学知识，提高公众参与饮用水水源保护的意识和能力。</w:t>
      </w:r>
    </w:p>
    <w:p>
      <w:pPr>
        <w:shd w:val="clear" w:color="auto" w:fill="FFFFFF"/>
        <w:ind w:firstLine="480"/>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报刊、广播、电视、新闻网站等媒体应当加强饮用水水源保护的公益宣传。</w:t>
      </w:r>
    </w:p>
    <w:p>
      <w:pPr>
        <w:ind w:firstLine="627" w:firstLineChars="196"/>
        <w:rPr>
          <w:rFonts w:ascii="仿宋" w:hAnsi="仿宋" w:eastAsia="仿宋" w:cs="宋体"/>
          <w:sz w:val="32"/>
          <w:szCs w:val="32"/>
        </w:rPr>
      </w:pPr>
      <w:r>
        <w:rPr>
          <w:rFonts w:hint="eastAsia" w:ascii="黑体" w:hAnsi="黑体" w:eastAsia="黑体" w:cs="宋体"/>
          <w:bCs/>
          <w:sz w:val="32"/>
          <w:szCs w:val="32"/>
        </w:rPr>
        <w:t>第七条</w:t>
      </w:r>
      <w:r>
        <w:rPr>
          <w:rFonts w:ascii="黑体" w:hAnsi="黑体" w:eastAsia="黑体" w:cs="宋体"/>
          <w:bCs/>
          <w:sz w:val="32"/>
          <w:szCs w:val="32"/>
        </w:rPr>
        <w:t xml:space="preserve">  </w:t>
      </w:r>
      <w:r>
        <w:rPr>
          <w:rFonts w:hint="eastAsia" w:ascii="仿宋" w:hAnsi="仿宋" w:eastAsia="仿宋" w:cs="宋体"/>
          <w:sz w:val="32"/>
          <w:szCs w:val="32"/>
        </w:rPr>
        <w:t>市、县人民政府环境保护行政主管部门按照规定的权限，对本行政区域内饮用水水源污染防治工作实施统一监督管理。</w:t>
      </w:r>
    </w:p>
    <w:p>
      <w:pPr>
        <w:ind w:firstLine="627" w:firstLineChars="196"/>
        <w:rPr>
          <w:rFonts w:ascii="仿宋" w:hAnsi="仿宋" w:eastAsia="仿宋" w:cs="Arial"/>
          <w:color w:val="333333"/>
          <w:sz w:val="32"/>
          <w:szCs w:val="32"/>
        </w:rPr>
      </w:pPr>
      <w:r>
        <w:rPr>
          <w:rFonts w:hint="eastAsia" w:ascii="仿宋" w:hAnsi="仿宋" w:eastAsia="仿宋" w:cs="Arial"/>
          <w:color w:val="333333"/>
          <w:sz w:val="32"/>
          <w:szCs w:val="32"/>
        </w:rPr>
        <w:t>市、县人民政府水行政主管部门按照规定的权限，负责本行政区域内水资源的统一管理和监督工作。</w:t>
      </w:r>
    </w:p>
    <w:p>
      <w:pPr>
        <w:ind w:firstLine="640" w:firstLineChars="200"/>
        <w:rPr>
          <w:rFonts w:ascii="仿宋" w:hAnsi="仿宋" w:eastAsia="仿宋" w:cs="宋体"/>
          <w:sz w:val="32"/>
          <w:szCs w:val="32"/>
        </w:rPr>
      </w:pPr>
      <w:r>
        <w:rPr>
          <w:rFonts w:hint="eastAsia" w:ascii="仿宋" w:hAnsi="仿宋" w:eastAsia="仿宋" w:cs="Arial"/>
          <w:color w:val="333333"/>
          <w:sz w:val="32"/>
          <w:szCs w:val="32"/>
        </w:rPr>
        <w:t>市、县人民政府</w:t>
      </w:r>
      <w:r>
        <w:rPr>
          <w:rFonts w:hint="eastAsia" w:ascii="仿宋" w:hAnsi="仿宋" w:eastAsia="仿宋" w:cs="宋体"/>
          <w:sz w:val="32"/>
          <w:szCs w:val="32"/>
        </w:rPr>
        <w:t>发展改革、经济和信息化、公安、国土资源、住房和城乡建设、规划、交通、农业（畜牧）、林业、卫生计生等部门在各自职责范围内，对饮用水水源污染防治实施监督管理。</w:t>
      </w:r>
    </w:p>
    <w:p>
      <w:pPr>
        <w:ind w:firstLine="640" w:firstLineChars="200"/>
        <w:rPr>
          <w:rFonts w:ascii="仿宋" w:hAnsi="仿宋" w:eastAsia="仿宋" w:cs="宋体"/>
          <w:sz w:val="32"/>
          <w:szCs w:val="32"/>
        </w:rPr>
      </w:pPr>
      <w:r>
        <w:rPr>
          <w:rFonts w:hint="eastAsia" w:ascii="黑体" w:hAnsi="黑体" w:eastAsia="黑体" w:cs="宋体"/>
          <w:bCs/>
          <w:sz w:val="32"/>
          <w:szCs w:val="32"/>
        </w:rPr>
        <w:t>第八条</w:t>
      </w:r>
      <w:r>
        <w:rPr>
          <w:rFonts w:ascii="仿宋" w:hAnsi="仿宋" w:eastAsia="仿宋"/>
          <w:b/>
          <w:bCs/>
          <w:sz w:val="32"/>
          <w:szCs w:val="32"/>
        </w:rPr>
        <w:t xml:space="preserve">  </w:t>
      </w:r>
      <w:r>
        <w:rPr>
          <w:rFonts w:hint="eastAsia" w:ascii="仿宋" w:hAnsi="仿宋" w:eastAsia="仿宋" w:cs="宋体"/>
          <w:sz w:val="32"/>
          <w:szCs w:val="32"/>
        </w:rPr>
        <w:t>饮用水水源保护区内的乡镇人民政府、街道办事处及水源管理单位应当依法做好本辖区内饮用水水源保护相关工作。</w:t>
      </w:r>
    </w:p>
    <w:p>
      <w:pPr>
        <w:ind w:firstLine="640" w:firstLineChars="200"/>
        <w:rPr>
          <w:rFonts w:ascii="仿宋" w:hAnsi="仿宋" w:eastAsia="仿宋"/>
          <w:color w:val="000000"/>
          <w:sz w:val="32"/>
          <w:szCs w:val="32"/>
          <w:u w:val="single"/>
        </w:rPr>
      </w:pPr>
      <w:r>
        <w:rPr>
          <w:rFonts w:hint="eastAsia" w:ascii="仿宋" w:hAnsi="仿宋" w:eastAsia="仿宋"/>
          <w:color w:val="000000"/>
          <w:sz w:val="32"/>
          <w:szCs w:val="32"/>
        </w:rPr>
        <w:t>村（居）民委员会可以结合当地实际，在村规民约或者居民公约中规定村（居）民保护饮用水水源的义务。</w:t>
      </w:r>
    </w:p>
    <w:p>
      <w:pPr>
        <w:ind w:firstLine="640" w:firstLineChars="200"/>
        <w:rPr>
          <w:rFonts w:ascii="仿宋" w:hAnsi="仿宋" w:eastAsia="仿宋" w:cs="宋体"/>
          <w:sz w:val="32"/>
          <w:szCs w:val="32"/>
          <w:u w:val="single"/>
        </w:rPr>
      </w:pPr>
      <w:r>
        <w:rPr>
          <w:rFonts w:hint="eastAsia" w:ascii="仿宋" w:hAnsi="仿宋" w:eastAsia="仿宋" w:cs="宋体"/>
          <w:sz w:val="32"/>
          <w:szCs w:val="32"/>
        </w:rPr>
        <w:t>水源管理单位应当编制本单位的水源污染事故应急方案，在饮用水水源保护区内设置监控设施，实施实时监测，发现异常情况，立即向环境保护行政主管部门、供水企业行政主管部门报告。</w:t>
      </w:r>
    </w:p>
    <w:p>
      <w:pPr>
        <w:ind w:firstLine="640" w:firstLineChars="200"/>
        <w:rPr>
          <w:rFonts w:ascii="仿宋" w:hAnsi="仿宋" w:eastAsia="仿宋" w:cs="宋体"/>
          <w:sz w:val="32"/>
          <w:szCs w:val="32"/>
          <w:u w:val="single"/>
        </w:rPr>
      </w:pPr>
      <w:r>
        <w:rPr>
          <w:rFonts w:hint="eastAsia" w:ascii="仿宋" w:hAnsi="仿宋" w:eastAsia="仿宋" w:cs="宋体"/>
          <w:sz w:val="32"/>
          <w:szCs w:val="32"/>
        </w:rPr>
        <w:t>饮用水水源保护区内的单位和个人应当遵守饮用水水源保护相关管理规定，不得在保护区内从事法律、法规禁止的活动。</w:t>
      </w:r>
    </w:p>
    <w:p>
      <w:pPr>
        <w:ind w:firstLine="640" w:firstLineChars="200"/>
        <w:rPr>
          <w:rFonts w:ascii="仿宋" w:hAnsi="仿宋" w:eastAsia="仿宋"/>
          <w:sz w:val="32"/>
          <w:szCs w:val="32"/>
        </w:rPr>
      </w:pPr>
      <w:r>
        <w:rPr>
          <w:rFonts w:hint="eastAsia" w:ascii="仿宋" w:hAnsi="仿宋" w:eastAsia="仿宋"/>
          <w:sz w:val="32"/>
          <w:szCs w:val="32"/>
        </w:rPr>
        <w:t>饮用水水源保护区内的单位应当编制本单位水源污染事故应急方案，报县级环境保护和水行政主管部门备案，并做好应急物资储备，定期进行演练；发生或者可能发生水源污染事故的，应当立即启动应急方案，采取应急措施，并向事故发生地的县级以上人民政府或者环境保护和水行政主管部门报告，不得迟报、谎报、瞒报、漏报。</w:t>
      </w:r>
    </w:p>
    <w:p>
      <w:pPr>
        <w:ind w:firstLine="640" w:firstLineChars="200"/>
        <w:rPr>
          <w:rFonts w:ascii="仿宋" w:hAnsi="仿宋" w:eastAsia="仿宋" w:cs="宋体"/>
          <w:sz w:val="32"/>
          <w:szCs w:val="32"/>
        </w:rPr>
      </w:pPr>
      <w:r>
        <w:rPr>
          <w:rFonts w:hint="eastAsia" w:ascii="黑体" w:hAnsi="黑体" w:eastAsia="黑体" w:cs="宋体"/>
          <w:bCs/>
          <w:sz w:val="32"/>
          <w:szCs w:val="32"/>
        </w:rPr>
        <w:t>第九条</w:t>
      </w:r>
      <w:r>
        <w:rPr>
          <w:rFonts w:ascii="黑体" w:hAnsi="黑体" w:eastAsia="黑体" w:cs="宋体"/>
          <w:bCs/>
          <w:sz w:val="32"/>
          <w:szCs w:val="32"/>
        </w:rPr>
        <w:t xml:space="preserve"> </w:t>
      </w:r>
      <w:r>
        <w:rPr>
          <w:rFonts w:ascii="仿宋" w:hAnsi="仿宋" w:eastAsia="仿宋" w:cs="宋体"/>
          <w:sz w:val="32"/>
          <w:szCs w:val="32"/>
        </w:rPr>
        <w:t xml:space="preserve"> </w:t>
      </w:r>
      <w:r>
        <w:rPr>
          <w:rFonts w:hint="eastAsia" w:ascii="仿宋" w:hAnsi="仿宋" w:eastAsia="仿宋" w:cs="宋体"/>
          <w:sz w:val="32"/>
          <w:szCs w:val="32"/>
        </w:rPr>
        <w:t>任何单位和个人都有义务保护饮用水水源不受污染，有权</w:t>
      </w:r>
      <w:r>
        <w:rPr>
          <w:rFonts w:hint="eastAsia" w:ascii="仿宋" w:hAnsi="仿宋" w:eastAsia="仿宋"/>
          <w:sz w:val="32"/>
          <w:szCs w:val="32"/>
        </w:rPr>
        <w:t>向环境保护行政主管部门或者其他负有环境保护监督管理职责的部门举报</w:t>
      </w:r>
      <w:r>
        <w:rPr>
          <w:rFonts w:hint="eastAsia" w:ascii="仿宋" w:hAnsi="仿宋" w:eastAsia="仿宋" w:cs="宋体"/>
          <w:sz w:val="32"/>
          <w:szCs w:val="32"/>
        </w:rPr>
        <w:t>污染饮用水水源、破坏饮用水水源保护设施的行为。</w:t>
      </w:r>
    </w:p>
    <w:p>
      <w:pPr>
        <w:ind w:firstLine="640" w:firstLineChars="200"/>
        <w:rPr>
          <w:rFonts w:ascii="仿宋" w:hAnsi="仿宋" w:eastAsia="仿宋" w:cs="宋体"/>
          <w:sz w:val="32"/>
          <w:szCs w:val="32"/>
        </w:rPr>
      </w:pPr>
      <w:r>
        <w:rPr>
          <w:rFonts w:hint="eastAsia" w:ascii="仿宋" w:hAnsi="仿宋" w:eastAsia="仿宋" w:cs="宋体"/>
          <w:sz w:val="32"/>
          <w:szCs w:val="32"/>
        </w:rPr>
        <w:t>任何单位和个人造成饮用水水源污染的，市、县人民政府环境保护行政主管部门应当支持受到损害的当事人向人民法院提起诉讼。</w:t>
      </w:r>
    </w:p>
    <w:p>
      <w:pPr>
        <w:ind w:firstLine="640" w:firstLineChars="200"/>
        <w:rPr>
          <w:rFonts w:ascii="仿宋" w:hAnsi="仿宋" w:eastAsia="仿宋" w:cs="宋体"/>
          <w:sz w:val="32"/>
          <w:szCs w:val="32"/>
        </w:rPr>
      </w:pPr>
      <w:r>
        <w:rPr>
          <w:rFonts w:hint="eastAsia" w:ascii="仿宋" w:hAnsi="仿宋" w:eastAsia="仿宋"/>
          <w:sz w:val="32"/>
          <w:szCs w:val="32"/>
        </w:rPr>
        <w:t>对造成饮用水水源污染，侵害众多居民合法权益的损害社会公共利益的行为，法律规定的机关和有关组织可以向人民法院提起诉讼。</w:t>
      </w:r>
    </w:p>
    <w:p>
      <w:pPr>
        <w:ind w:firstLine="627" w:firstLineChars="196"/>
        <w:rPr>
          <w:rFonts w:ascii="仿宋" w:hAnsi="仿宋" w:eastAsia="仿宋"/>
          <w:sz w:val="32"/>
          <w:szCs w:val="32"/>
        </w:rPr>
      </w:pPr>
      <w:r>
        <w:rPr>
          <w:rFonts w:hint="eastAsia" w:ascii="黑体" w:hAnsi="黑体" w:eastAsia="黑体" w:cs="宋体"/>
          <w:bCs/>
          <w:sz w:val="32"/>
          <w:szCs w:val="32"/>
        </w:rPr>
        <w:t>第十条</w:t>
      </w:r>
      <w:r>
        <w:rPr>
          <w:rFonts w:ascii="黑体" w:hAnsi="黑体" w:eastAsia="黑体" w:cs="宋体"/>
          <w:bCs/>
          <w:sz w:val="32"/>
          <w:szCs w:val="32"/>
        </w:rPr>
        <w:t xml:space="preserve">  </w:t>
      </w:r>
      <w:r>
        <w:rPr>
          <w:rFonts w:hint="eastAsia" w:ascii="仿宋" w:hAnsi="仿宋" w:eastAsia="仿宋"/>
          <w:sz w:val="32"/>
          <w:szCs w:val="32"/>
        </w:rPr>
        <w:t>我市实行饮用水水源保护区和保护范围制度，饮用水水源保护区和保护范围的划定、调整和撤销按照法律规定进行。</w:t>
      </w:r>
    </w:p>
    <w:p>
      <w:pPr>
        <w:ind w:firstLine="640" w:firstLineChars="200"/>
        <w:rPr>
          <w:rFonts w:ascii="仿宋" w:hAnsi="仿宋" w:eastAsia="仿宋" w:cs="宋体"/>
          <w:sz w:val="32"/>
          <w:szCs w:val="32"/>
          <w:u w:val="single"/>
        </w:rPr>
      </w:pPr>
      <w:r>
        <w:rPr>
          <w:rFonts w:hint="eastAsia" w:ascii="黑体" w:hAnsi="黑体" w:eastAsia="黑体" w:cs="宋体"/>
          <w:bCs/>
          <w:sz w:val="32"/>
          <w:szCs w:val="32"/>
        </w:rPr>
        <w:t>第十一条</w:t>
      </w:r>
      <w:r>
        <w:rPr>
          <w:rFonts w:ascii="宋体" w:hAnsi="宋体" w:cs="宋体"/>
          <w:b/>
          <w:bCs/>
          <w:szCs w:val="21"/>
        </w:rPr>
        <w:t xml:space="preserve">  </w:t>
      </w:r>
      <w:r>
        <w:rPr>
          <w:rFonts w:hint="eastAsia" w:ascii="仿宋" w:hAnsi="仿宋" w:eastAsia="仿宋" w:cs="宋体"/>
          <w:sz w:val="32"/>
          <w:szCs w:val="32"/>
        </w:rPr>
        <w:t>饮用水水源保护区划分为一级保护区和二级保护区，也可以根据实际保护需要，划定一定的区域作为准保护区。划定保护区应当采用不低于国家技术规范和辽宁省相关规定的标准。分散式饮用水水源划定保护范围。</w:t>
      </w:r>
    </w:p>
    <w:p>
      <w:pPr>
        <w:ind w:firstLine="640" w:firstLineChars="200"/>
        <w:rPr>
          <w:rFonts w:ascii="仿宋" w:hAnsi="仿宋" w:eastAsia="仿宋" w:cs="宋体"/>
          <w:sz w:val="32"/>
          <w:szCs w:val="32"/>
        </w:rPr>
      </w:pPr>
      <w:r>
        <w:rPr>
          <w:rFonts w:hint="eastAsia" w:ascii="仿宋" w:hAnsi="仿宋" w:eastAsia="仿宋" w:cs="宋体"/>
          <w:sz w:val="32"/>
          <w:szCs w:val="32"/>
        </w:rPr>
        <w:t>饮用水水源一级保护区、二级保护区和准保护区内的水质，应当符合国家规定的标准。</w:t>
      </w:r>
    </w:p>
    <w:p>
      <w:pPr>
        <w:ind w:firstLine="627" w:firstLineChars="196"/>
        <w:rPr>
          <w:rFonts w:ascii="仿宋" w:hAnsi="仿宋" w:eastAsia="仿宋" w:cs="宋体"/>
          <w:sz w:val="32"/>
          <w:szCs w:val="32"/>
        </w:rPr>
      </w:pPr>
      <w:r>
        <w:rPr>
          <w:rFonts w:hint="eastAsia" w:ascii="黑体" w:hAnsi="黑体" w:eastAsia="黑体" w:cs="宋体"/>
          <w:bCs/>
          <w:sz w:val="32"/>
          <w:szCs w:val="32"/>
        </w:rPr>
        <w:t>第十二条　</w:t>
      </w:r>
      <w:r>
        <w:rPr>
          <w:rFonts w:hint="eastAsia" w:ascii="仿宋" w:hAnsi="仿宋" w:eastAsia="仿宋" w:cs="宋体"/>
          <w:sz w:val="32"/>
          <w:szCs w:val="32"/>
        </w:rPr>
        <w:t>县级人民政府应当在饮用水水源保护区的边界设立明确的地理界标和明显的警示标志，标志标牌应当符合国家有关图形标志标准。</w:t>
      </w:r>
    </w:p>
    <w:p>
      <w:pPr>
        <w:ind w:firstLine="640" w:firstLineChars="200"/>
        <w:rPr>
          <w:rFonts w:ascii="仿宋" w:hAnsi="仿宋" w:eastAsia="仿宋" w:cs="宋体"/>
          <w:sz w:val="32"/>
          <w:szCs w:val="32"/>
        </w:rPr>
      </w:pPr>
      <w:r>
        <w:rPr>
          <w:rFonts w:hint="eastAsia" w:ascii="仿宋" w:hAnsi="仿宋" w:eastAsia="仿宋" w:cs="宋体"/>
          <w:sz w:val="32"/>
          <w:szCs w:val="32"/>
        </w:rPr>
        <w:t>饮用水水源一级保护区所在地县级人民政府应当在饮用水水源一级保护区周围设置隔离设施，实行封闭式管理。</w:t>
      </w:r>
    </w:p>
    <w:p>
      <w:pPr>
        <w:ind w:firstLine="640" w:firstLineChars="200"/>
        <w:rPr>
          <w:rFonts w:ascii="仿宋" w:hAnsi="仿宋" w:eastAsia="仿宋" w:cs="宋体"/>
          <w:sz w:val="32"/>
          <w:szCs w:val="32"/>
        </w:rPr>
      </w:pPr>
      <w:r>
        <w:rPr>
          <w:rFonts w:hint="eastAsia" w:ascii="仿宋" w:hAnsi="仿宋" w:eastAsia="仿宋" w:cs="宋体"/>
          <w:sz w:val="32"/>
          <w:szCs w:val="32"/>
        </w:rPr>
        <w:t>禁止任何单位和个人损毁、涂改或者擅自移动饮用水水源保护区地理界标、警示标志和隔离设施。</w:t>
      </w:r>
    </w:p>
    <w:p>
      <w:pPr>
        <w:ind w:firstLine="627" w:firstLineChars="196"/>
        <w:rPr>
          <w:rFonts w:ascii="仿宋" w:hAnsi="仿宋" w:eastAsia="仿宋" w:cs="宋体"/>
          <w:sz w:val="32"/>
          <w:szCs w:val="32"/>
        </w:rPr>
      </w:pPr>
      <w:r>
        <w:rPr>
          <w:rFonts w:hint="eastAsia" w:ascii="黑体" w:hAnsi="黑体" w:eastAsia="黑体" w:cs="宋体"/>
          <w:bCs/>
          <w:sz w:val="32"/>
          <w:szCs w:val="32"/>
        </w:rPr>
        <w:t>第十三条　</w:t>
      </w:r>
      <w:r>
        <w:rPr>
          <w:rFonts w:hint="eastAsia" w:ascii="仿宋" w:hAnsi="仿宋" w:eastAsia="仿宋" w:cs="宋体"/>
          <w:sz w:val="32"/>
          <w:szCs w:val="32"/>
        </w:rPr>
        <w:t>禁止在集中式地表水饮用水水源准保护区内从事下列活动：</w:t>
      </w:r>
    </w:p>
    <w:p>
      <w:pPr>
        <w:ind w:firstLine="627" w:firstLineChars="196"/>
        <w:rPr>
          <w:rFonts w:ascii="仿宋" w:hAnsi="仿宋" w:eastAsia="仿宋" w:cs="宋体"/>
          <w:sz w:val="32"/>
          <w:szCs w:val="32"/>
        </w:rPr>
      </w:pPr>
      <w:r>
        <w:rPr>
          <w:rFonts w:hint="eastAsia" w:ascii="仿宋" w:hAnsi="仿宋" w:eastAsia="仿宋" w:cs="宋体"/>
          <w:sz w:val="32"/>
          <w:szCs w:val="32"/>
        </w:rPr>
        <w:t>（一）新建、扩建对水体污染严重的建设项目或者改建建设项目增加排污量的；</w:t>
      </w:r>
    </w:p>
    <w:p>
      <w:pPr>
        <w:ind w:firstLine="627" w:firstLineChars="196"/>
        <w:rPr>
          <w:rFonts w:ascii="仿宋" w:hAnsi="仿宋" w:eastAsia="仿宋" w:cs="宋体"/>
          <w:sz w:val="32"/>
          <w:szCs w:val="32"/>
        </w:rPr>
      </w:pPr>
      <w:r>
        <w:rPr>
          <w:rFonts w:hint="eastAsia" w:ascii="仿宋" w:hAnsi="仿宋" w:eastAsia="仿宋" w:cs="宋体"/>
          <w:sz w:val="32"/>
          <w:szCs w:val="32"/>
        </w:rPr>
        <w:t>（二）设置化工原料、矿物油类及有毒有害矿产品的贮存场所；</w:t>
      </w:r>
    </w:p>
    <w:p>
      <w:pPr>
        <w:ind w:firstLine="627" w:firstLineChars="196"/>
        <w:rPr>
          <w:rFonts w:ascii="仿宋" w:hAnsi="仿宋" w:eastAsia="仿宋" w:cs="宋体"/>
          <w:sz w:val="32"/>
          <w:szCs w:val="32"/>
        </w:rPr>
      </w:pPr>
      <w:r>
        <w:rPr>
          <w:rFonts w:hint="eastAsia" w:ascii="仿宋" w:hAnsi="仿宋" w:eastAsia="仿宋" w:cs="宋体"/>
          <w:sz w:val="32"/>
          <w:szCs w:val="32"/>
        </w:rPr>
        <w:t>（三）堆放、倾倒或者填埋粉煤灰、工业废弃物、生活垃圾、医疗废弃物、放射性物品等固体废物以及设置相关的堆放场所和转运场所；</w:t>
      </w:r>
    </w:p>
    <w:p>
      <w:pPr>
        <w:ind w:firstLine="627" w:firstLineChars="196"/>
        <w:rPr>
          <w:rFonts w:ascii="仿宋" w:hAnsi="仿宋" w:eastAsia="仿宋" w:cs="宋体"/>
          <w:sz w:val="32"/>
          <w:szCs w:val="32"/>
        </w:rPr>
      </w:pPr>
      <w:r>
        <w:rPr>
          <w:rFonts w:hint="eastAsia" w:ascii="仿宋" w:hAnsi="仿宋" w:eastAsia="仿宋" w:cs="宋体"/>
          <w:sz w:val="32"/>
          <w:szCs w:val="32"/>
        </w:rPr>
        <w:t>（四）向水体排放含重金属、病原体、油类、酸碱类污水、放射性废水等有毒有害物质；</w:t>
      </w:r>
    </w:p>
    <w:p>
      <w:pPr>
        <w:ind w:firstLine="627" w:firstLineChars="196"/>
        <w:rPr>
          <w:rFonts w:ascii="仿宋" w:hAnsi="仿宋" w:eastAsia="仿宋" w:cs="宋体"/>
          <w:sz w:val="32"/>
          <w:szCs w:val="32"/>
        </w:rPr>
      </w:pPr>
      <w:r>
        <w:rPr>
          <w:rFonts w:hint="eastAsia" w:ascii="仿宋" w:hAnsi="仿宋" w:eastAsia="仿宋" w:cs="宋体"/>
          <w:sz w:val="32"/>
          <w:szCs w:val="32"/>
        </w:rPr>
        <w:t>（五）在水域内清洗装载过有油类或者有毒有害物品的车辆、机械和容器等；</w:t>
      </w:r>
    </w:p>
    <w:p>
      <w:pPr>
        <w:ind w:firstLine="627" w:firstLineChars="196"/>
        <w:rPr>
          <w:rFonts w:ascii="仿宋" w:hAnsi="仿宋" w:eastAsia="仿宋"/>
          <w:sz w:val="32"/>
          <w:szCs w:val="32"/>
        </w:rPr>
      </w:pPr>
      <w:r>
        <w:rPr>
          <w:rFonts w:hint="eastAsia" w:ascii="仿宋" w:hAnsi="仿宋" w:eastAsia="仿宋" w:cs="宋体"/>
          <w:sz w:val="32"/>
          <w:szCs w:val="32"/>
        </w:rPr>
        <w:t>（六）法律、法规禁止的其他行为。</w:t>
      </w:r>
    </w:p>
    <w:p>
      <w:pPr>
        <w:ind w:firstLine="627" w:firstLineChars="196"/>
        <w:rPr>
          <w:rFonts w:ascii="仿宋" w:hAnsi="仿宋" w:eastAsia="仿宋" w:cs="宋体"/>
          <w:sz w:val="32"/>
          <w:szCs w:val="32"/>
        </w:rPr>
      </w:pPr>
      <w:r>
        <w:rPr>
          <w:rFonts w:hint="eastAsia" w:ascii="黑体" w:hAnsi="黑体" w:eastAsia="黑体" w:cs="宋体"/>
          <w:bCs/>
          <w:sz w:val="32"/>
          <w:szCs w:val="32"/>
        </w:rPr>
        <w:t>第十四条　</w:t>
      </w:r>
      <w:r>
        <w:rPr>
          <w:rFonts w:hint="eastAsia" w:ascii="仿宋" w:hAnsi="仿宋" w:eastAsia="仿宋" w:cs="宋体"/>
          <w:sz w:val="32"/>
          <w:szCs w:val="32"/>
        </w:rPr>
        <w:t>在集中式地表水饮用水水源二级保护区内，除准保护区内禁止的活动外，禁止从事下列活动：</w:t>
      </w:r>
    </w:p>
    <w:p>
      <w:pPr>
        <w:ind w:firstLine="627" w:firstLineChars="196"/>
        <w:rPr>
          <w:rFonts w:ascii="仿宋" w:hAnsi="仿宋" w:eastAsia="仿宋" w:cs="宋体"/>
          <w:sz w:val="32"/>
          <w:szCs w:val="32"/>
        </w:rPr>
      </w:pPr>
      <w:r>
        <w:rPr>
          <w:rFonts w:hint="eastAsia" w:ascii="仿宋" w:hAnsi="仿宋" w:eastAsia="仿宋" w:cs="宋体"/>
          <w:sz w:val="32"/>
          <w:szCs w:val="32"/>
        </w:rPr>
        <w:t>（一）新建、改建、扩建排放污染物的建设项目；</w:t>
      </w:r>
    </w:p>
    <w:p>
      <w:pPr>
        <w:tabs>
          <w:tab w:val="right" w:pos="3327"/>
        </w:tabs>
        <w:ind w:firstLine="627" w:firstLineChars="196"/>
        <w:rPr>
          <w:rFonts w:ascii="仿宋" w:hAnsi="仿宋" w:eastAsia="仿宋" w:cs="宋体"/>
          <w:sz w:val="32"/>
          <w:szCs w:val="32"/>
        </w:rPr>
      </w:pPr>
      <w:r>
        <w:rPr>
          <w:rFonts w:hint="eastAsia" w:ascii="仿宋" w:hAnsi="仿宋" w:eastAsia="仿宋" w:cs="宋体"/>
          <w:sz w:val="32"/>
          <w:szCs w:val="32"/>
        </w:rPr>
        <w:t>（二）设置排污口；</w:t>
      </w:r>
      <w:r>
        <w:rPr>
          <w:rFonts w:ascii="仿宋" w:hAnsi="仿宋" w:eastAsia="仿宋" w:cs="宋体"/>
          <w:sz w:val="32"/>
          <w:szCs w:val="32"/>
        </w:rPr>
        <w:tab/>
      </w:r>
    </w:p>
    <w:p>
      <w:pPr>
        <w:ind w:firstLine="627" w:firstLineChars="196"/>
        <w:rPr>
          <w:rFonts w:ascii="仿宋" w:hAnsi="仿宋" w:eastAsia="仿宋" w:cs="宋体"/>
          <w:sz w:val="32"/>
          <w:szCs w:val="32"/>
        </w:rPr>
      </w:pPr>
      <w:r>
        <w:rPr>
          <w:rFonts w:hint="eastAsia" w:ascii="仿宋" w:hAnsi="仿宋" w:eastAsia="仿宋" w:cs="宋体"/>
          <w:sz w:val="32"/>
          <w:szCs w:val="32"/>
        </w:rPr>
        <w:t>（三）建设畜禽养殖场、养殖小区；</w:t>
      </w:r>
    </w:p>
    <w:p>
      <w:pPr>
        <w:ind w:firstLine="627" w:firstLineChars="196"/>
        <w:rPr>
          <w:rFonts w:ascii="仿宋" w:hAnsi="仿宋" w:eastAsia="仿宋" w:cs="宋体"/>
          <w:sz w:val="32"/>
          <w:szCs w:val="32"/>
        </w:rPr>
      </w:pPr>
      <w:r>
        <w:rPr>
          <w:rFonts w:hint="eastAsia" w:ascii="仿宋" w:hAnsi="仿宋" w:eastAsia="仿宋" w:cs="宋体"/>
          <w:sz w:val="32"/>
          <w:szCs w:val="32"/>
        </w:rPr>
        <w:t>（四）在耕地、林地上施用高毒、高残留农药；</w:t>
      </w:r>
    </w:p>
    <w:p>
      <w:pPr>
        <w:ind w:firstLine="627" w:firstLineChars="196"/>
        <w:rPr>
          <w:rFonts w:ascii="仿宋" w:hAnsi="仿宋" w:eastAsia="仿宋" w:cs="宋体"/>
          <w:sz w:val="32"/>
          <w:szCs w:val="32"/>
        </w:rPr>
      </w:pPr>
      <w:r>
        <w:rPr>
          <w:rFonts w:hint="eastAsia" w:ascii="仿宋" w:hAnsi="仿宋" w:eastAsia="仿宋" w:cs="宋体"/>
          <w:sz w:val="32"/>
          <w:szCs w:val="32"/>
        </w:rPr>
        <w:t>（五）使用含磷洗涤用品；</w:t>
      </w:r>
    </w:p>
    <w:p>
      <w:pPr>
        <w:ind w:firstLine="627" w:firstLineChars="196"/>
        <w:rPr>
          <w:rFonts w:ascii="仿宋" w:hAnsi="仿宋" w:eastAsia="仿宋" w:cs="宋体"/>
          <w:sz w:val="32"/>
          <w:szCs w:val="32"/>
        </w:rPr>
      </w:pPr>
      <w:r>
        <w:rPr>
          <w:rFonts w:hint="eastAsia" w:ascii="仿宋" w:hAnsi="仿宋" w:eastAsia="仿宋" w:cs="宋体"/>
          <w:sz w:val="32"/>
          <w:szCs w:val="32"/>
        </w:rPr>
        <w:t>（六）堆放、贮存危险化学品、工业固体废弃物和其他有毒、有害废弃物；</w:t>
      </w:r>
    </w:p>
    <w:p>
      <w:pPr>
        <w:ind w:firstLine="627" w:firstLineChars="196"/>
        <w:rPr>
          <w:rFonts w:ascii="仿宋" w:hAnsi="仿宋" w:eastAsia="仿宋"/>
          <w:sz w:val="32"/>
          <w:szCs w:val="32"/>
        </w:rPr>
      </w:pPr>
      <w:r>
        <w:rPr>
          <w:rFonts w:hint="eastAsia" w:ascii="仿宋" w:hAnsi="仿宋" w:eastAsia="仿宋" w:cs="宋体"/>
          <w:sz w:val="32"/>
          <w:szCs w:val="32"/>
        </w:rPr>
        <w:t>（七）法律、法规禁止的其他行为。</w:t>
      </w:r>
    </w:p>
    <w:p>
      <w:pPr>
        <w:ind w:firstLine="627" w:firstLineChars="196"/>
        <w:rPr>
          <w:rFonts w:ascii="仿宋" w:hAnsi="仿宋" w:eastAsia="仿宋" w:cs="宋体"/>
          <w:sz w:val="32"/>
          <w:szCs w:val="32"/>
        </w:rPr>
      </w:pPr>
      <w:r>
        <w:rPr>
          <w:rFonts w:hint="eastAsia" w:ascii="黑体" w:hAnsi="黑体" w:eastAsia="黑体" w:cs="宋体"/>
          <w:bCs/>
          <w:sz w:val="32"/>
          <w:szCs w:val="32"/>
        </w:rPr>
        <w:t>第十五条</w:t>
      </w:r>
      <w:r>
        <w:rPr>
          <w:rFonts w:ascii="黑体" w:hAnsi="黑体" w:eastAsia="黑体" w:cs="宋体"/>
          <w:bCs/>
          <w:sz w:val="32"/>
          <w:szCs w:val="32"/>
        </w:rPr>
        <w:t xml:space="preserve">  </w:t>
      </w:r>
      <w:r>
        <w:rPr>
          <w:rFonts w:hint="eastAsia" w:ascii="仿宋" w:hAnsi="仿宋" w:eastAsia="仿宋" w:cs="宋体"/>
          <w:sz w:val="32"/>
          <w:szCs w:val="32"/>
        </w:rPr>
        <w:t>在集中式地表水饮用水水源一级保护区内，除准保护区、二级保护区内禁止的活动外，禁止从事下列活动：</w:t>
      </w:r>
    </w:p>
    <w:p>
      <w:pPr>
        <w:ind w:firstLine="627" w:firstLineChars="196"/>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一）新建、扩建、改建与供水设施和保护水源无关的建设项目；</w:t>
      </w:r>
    </w:p>
    <w:p>
      <w:pPr>
        <w:ind w:firstLine="627" w:firstLineChars="196"/>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二）向水体排放污染物；</w:t>
      </w:r>
    </w:p>
    <w:p>
      <w:pPr>
        <w:ind w:firstLine="627" w:firstLineChars="196"/>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三）从事网箱养殖、种植农作物；</w:t>
      </w:r>
    </w:p>
    <w:p>
      <w:pPr>
        <w:ind w:firstLine="627" w:firstLineChars="196"/>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四）使用化肥、农药；</w:t>
      </w:r>
    </w:p>
    <w:p>
      <w:pPr>
        <w:ind w:firstLine="627" w:firstLineChars="196"/>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五）堆放垃圾、粪便和其他可能污染水源的废弃物；</w:t>
      </w:r>
    </w:p>
    <w:p>
      <w:pPr>
        <w:ind w:firstLine="640" w:firstLineChars="200"/>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六）畜禽养殖、旅游、游泳、垂钓、清洗衣物或者其他可能污染饮用水水体的活动；</w:t>
      </w:r>
    </w:p>
    <w:p>
      <w:pPr>
        <w:ind w:left="1" w:firstLine="640" w:firstLineChars="200"/>
        <w:rPr>
          <w:rFonts w:ascii="仿宋" w:hAnsi="仿宋" w:eastAsia="仿宋" w:cs="宋体"/>
          <w:sz w:val="32"/>
          <w:szCs w:val="32"/>
        </w:rPr>
      </w:pPr>
      <w:r>
        <w:rPr>
          <w:rFonts w:ascii="仿宋" w:hAnsi="仿宋" w:eastAsia="仿宋" w:cs="宋体"/>
          <w:sz w:val="32"/>
          <w:szCs w:val="32"/>
        </w:rPr>
        <w:t>(</w:t>
      </w:r>
      <w:r>
        <w:rPr>
          <w:rFonts w:hint="eastAsia" w:ascii="仿宋" w:hAnsi="仿宋" w:eastAsia="仿宋" w:cs="宋体"/>
          <w:sz w:val="32"/>
          <w:szCs w:val="32"/>
        </w:rPr>
        <w:t>七</w:t>
      </w:r>
      <w:r>
        <w:rPr>
          <w:rFonts w:ascii="仿宋" w:hAnsi="仿宋" w:eastAsia="仿宋" w:cs="宋体"/>
          <w:sz w:val="32"/>
          <w:szCs w:val="32"/>
        </w:rPr>
        <w:t xml:space="preserve">) </w:t>
      </w:r>
      <w:r>
        <w:rPr>
          <w:rFonts w:hint="eastAsia" w:ascii="仿宋" w:hAnsi="仿宋" w:eastAsia="仿宋" w:cs="宋体"/>
          <w:sz w:val="32"/>
          <w:szCs w:val="32"/>
        </w:rPr>
        <w:t>采石、挖砂、取土；</w:t>
      </w:r>
    </w:p>
    <w:p>
      <w:pPr>
        <w:ind w:firstLine="627" w:firstLineChars="196"/>
        <w:rPr>
          <w:rFonts w:ascii="仿宋" w:hAnsi="仿宋" w:eastAsia="仿宋"/>
          <w:sz w:val="32"/>
          <w:szCs w:val="32"/>
        </w:rPr>
      </w:pPr>
      <w:r>
        <w:rPr>
          <w:rFonts w:ascii="仿宋" w:hAnsi="仿宋" w:eastAsia="仿宋" w:cs="宋体"/>
          <w:sz w:val="32"/>
          <w:szCs w:val="32"/>
        </w:rPr>
        <w:t>(</w:t>
      </w:r>
      <w:r>
        <w:rPr>
          <w:rFonts w:hint="eastAsia" w:ascii="仿宋" w:hAnsi="仿宋" w:eastAsia="仿宋" w:cs="宋体"/>
          <w:sz w:val="32"/>
          <w:szCs w:val="32"/>
        </w:rPr>
        <w:t>八</w:t>
      </w:r>
      <w:r>
        <w:rPr>
          <w:rFonts w:ascii="仿宋" w:hAnsi="仿宋" w:eastAsia="仿宋" w:cs="宋体"/>
          <w:sz w:val="32"/>
          <w:szCs w:val="32"/>
        </w:rPr>
        <w:t xml:space="preserve">) </w:t>
      </w:r>
      <w:r>
        <w:rPr>
          <w:rFonts w:hint="eastAsia" w:ascii="仿宋" w:hAnsi="仿宋" w:eastAsia="仿宋" w:cs="宋体"/>
          <w:sz w:val="32"/>
          <w:szCs w:val="32"/>
        </w:rPr>
        <w:t>法律、法规禁止的其他行为。</w:t>
      </w:r>
    </w:p>
    <w:p>
      <w:pPr>
        <w:ind w:firstLine="627" w:firstLineChars="196"/>
        <w:rPr>
          <w:rFonts w:ascii="仿宋" w:hAnsi="仿宋" w:eastAsia="仿宋" w:cs="宋体"/>
          <w:sz w:val="32"/>
          <w:szCs w:val="32"/>
        </w:rPr>
      </w:pPr>
      <w:r>
        <w:rPr>
          <w:rFonts w:hint="eastAsia" w:ascii="黑体" w:hAnsi="黑体" w:eastAsia="黑体" w:cs="宋体"/>
          <w:bCs/>
          <w:sz w:val="32"/>
          <w:szCs w:val="32"/>
        </w:rPr>
        <w:t>第十六条</w:t>
      </w:r>
      <w:r>
        <w:rPr>
          <w:rFonts w:ascii="黑体" w:hAnsi="黑体" w:eastAsia="黑体" w:cs="宋体"/>
          <w:bCs/>
          <w:sz w:val="32"/>
          <w:szCs w:val="32"/>
        </w:rPr>
        <w:t xml:space="preserve"> </w:t>
      </w:r>
      <w:r>
        <w:rPr>
          <w:rFonts w:ascii="仿宋" w:hAnsi="仿宋" w:eastAsia="仿宋" w:cs="宋体"/>
          <w:sz w:val="32"/>
          <w:szCs w:val="32"/>
          <w:shd w:val="clear" w:color="auto" w:fill="FFFFFF"/>
        </w:rPr>
        <w:t xml:space="preserve"> </w:t>
      </w:r>
      <w:r>
        <w:rPr>
          <w:rFonts w:hint="eastAsia" w:ascii="仿宋" w:hAnsi="仿宋" w:eastAsia="仿宋" w:cs="宋体"/>
          <w:sz w:val="32"/>
          <w:szCs w:val="32"/>
        </w:rPr>
        <w:t>分散式饮用水水源以取水口为中心半径不少于</w:t>
      </w:r>
      <w:r>
        <w:rPr>
          <w:rFonts w:ascii="仿宋" w:hAnsi="仿宋" w:eastAsia="仿宋" w:cs="宋体"/>
          <w:sz w:val="32"/>
          <w:szCs w:val="32"/>
        </w:rPr>
        <w:t>30</w:t>
      </w:r>
      <w:r>
        <w:rPr>
          <w:rFonts w:hint="eastAsia" w:ascii="仿宋" w:hAnsi="仿宋" w:eastAsia="仿宋" w:cs="宋体"/>
          <w:sz w:val="32"/>
          <w:szCs w:val="32"/>
        </w:rPr>
        <w:t>米划定保护范围，实行封闭管理。水源保护范围边界应当设立警示标志，公示保护制度。</w:t>
      </w:r>
    </w:p>
    <w:p>
      <w:pPr>
        <w:ind w:firstLine="627" w:firstLineChars="196"/>
        <w:rPr>
          <w:rFonts w:ascii="仿宋" w:hAnsi="仿宋" w:eastAsia="仿宋" w:cs="宋体"/>
          <w:sz w:val="32"/>
          <w:szCs w:val="32"/>
        </w:rPr>
      </w:pPr>
      <w:r>
        <w:rPr>
          <w:rFonts w:hint="eastAsia" w:ascii="黑体" w:hAnsi="黑体" w:eastAsia="黑体" w:cs="宋体"/>
          <w:bCs/>
          <w:sz w:val="32"/>
          <w:szCs w:val="32"/>
        </w:rPr>
        <w:t>第十七条</w:t>
      </w:r>
      <w:r>
        <w:rPr>
          <w:rFonts w:hint="eastAsia" w:ascii="仿宋" w:hAnsi="仿宋" w:eastAsia="仿宋" w:cs="宋体"/>
          <w:sz w:val="32"/>
          <w:szCs w:val="32"/>
        </w:rPr>
        <w:t>　在分散式饮用水水源划定保护范围内，禁止从事下列活动：</w:t>
      </w:r>
    </w:p>
    <w:p>
      <w:pPr>
        <w:ind w:firstLine="627" w:firstLineChars="196"/>
        <w:rPr>
          <w:rFonts w:ascii="仿宋" w:hAnsi="仿宋" w:eastAsia="仿宋" w:cs="宋体"/>
          <w:sz w:val="32"/>
          <w:szCs w:val="32"/>
        </w:rPr>
      </w:pPr>
      <w:r>
        <w:rPr>
          <w:rFonts w:hint="eastAsia" w:ascii="仿宋" w:hAnsi="仿宋" w:eastAsia="仿宋" w:cs="宋体"/>
          <w:sz w:val="32"/>
          <w:szCs w:val="32"/>
        </w:rPr>
        <w:t>（一）设置排污口；</w:t>
      </w:r>
    </w:p>
    <w:p>
      <w:pPr>
        <w:ind w:firstLine="627" w:firstLineChars="196"/>
        <w:rPr>
          <w:rFonts w:ascii="仿宋" w:hAnsi="仿宋" w:eastAsia="仿宋" w:cs="宋体"/>
          <w:sz w:val="32"/>
          <w:szCs w:val="32"/>
        </w:rPr>
      </w:pPr>
      <w:r>
        <w:rPr>
          <w:rFonts w:hint="eastAsia" w:ascii="仿宋" w:hAnsi="仿宋" w:eastAsia="仿宋" w:cs="宋体"/>
          <w:sz w:val="32"/>
          <w:szCs w:val="32"/>
        </w:rPr>
        <w:t>（二）建设化工、电镀、皮革、造纸、制浆、冶炼、放射性、印染、染料、食品、炼焦、炼油及其他有严重污染的企业；</w:t>
      </w:r>
    </w:p>
    <w:p>
      <w:pPr>
        <w:ind w:firstLine="627" w:firstLineChars="196"/>
        <w:rPr>
          <w:rFonts w:ascii="仿宋" w:hAnsi="仿宋" w:eastAsia="仿宋" w:cs="宋体"/>
          <w:sz w:val="32"/>
          <w:szCs w:val="32"/>
        </w:rPr>
      </w:pPr>
      <w:r>
        <w:rPr>
          <w:rFonts w:hint="eastAsia" w:ascii="仿宋" w:hAnsi="仿宋" w:eastAsia="仿宋" w:cs="宋体"/>
          <w:sz w:val="32"/>
          <w:szCs w:val="32"/>
        </w:rPr>
        <w:t>（三）修建墓地、丢弃或者掩埋动物尸体、处置垃圾；</w:t>
      </w:r>
    </w:p>
    <w:p>
      <w:pPr>
        <w:ind w:firstLine="627" w:firstLineChars="196"/>
        <w:rPr>
          <w:rFonts w:ascii="仿宋" w:hAnsi="仿宋" w:eastAsia="仿宋" w:cs="宋体"/>
          <w:sz w:val="32"/>
          <w:szCs w:val="32"/>
        </w:rPr>
      </w:pPr>
      <w:r>
        <w:rPr>
          <w:rFonts w:hint="eastAsia" w:ascii="仿宋" w:hAnsi="仿宋" w:eastAsia="仿宋" w:cs="宋体"/>
          <w:sz w:val="32"/>
          <w:szCs w:val="32"/>
        </w:rPr>
        <w:t>（四）设置城市垃圾、粪便和易溶、有毒有害废弃物堆放场和转运站；</w:t>
      </w:r>
    </w:p>
    <w:p>
      <w:pPr>
        <w:ind w:firstLine="627" w:firstLineChars="196"/>
        <w:rPr>
          <w:rFonts w:ascii="仿宋" w:hAnsi="仿宋" w:eastAsia="仿宋" w:cs="宋体"/>
          <w:sz w:val="32"/>
          <w:szCs w:val="32"/>
        </w:rPr>
      </w:pPr>
      <w:r>
        <w:rPr>
          <w:rFonts w:hint="eastAsia" w:ascii="仿宋" w:hAnsi="仿宋" w:eastAsia="仿宋" w:cs="宋体"/>
          <w:sz w:val="32"/>
          <w:szCs w:val="32"/>
        </w:rPr>
        <w:t>（五）利用未经净化的污水灌溉农田；</w:t>
      </w:r>
    </w:p>
    <w:p>
      <w:pPr>
        <w:ind w:firstLine="627" w:firstLineChars="196"/>
        <w:rPr>
          <w:rFonts w:ascii="仿宋" w:hAnsi="仿宋" w:eastAsia="仿宋" w:cs="宋体"/>
          <w:sz w:val="32"/>
          <w:szCs w:val="32"/>
        </w:rPr>
      </w:pPr>
      <w:r>
        <w:rPr>
          <w:rFonts w:hint="eastAsia" w:ascii="仿宋" w:hAnsi="仿宋" w:eastAsia="仿宋" w:cs="宋体"/>
          <w:sz w:val="32"/>
          <w:szCs w:val="32"/>
        </w:rPr>
        <w:t>（六）未对化工原料、矿物油类、有毒有害矿产品的堆放场采取防雨、防渗措施；</w:t>
      </w:r>
    </w:p>
    <w:p>
      <w:pPr>
        <w:ind w:firstLine="627" w:firstLineChars="196"/>
        <w:rPr>
          <w:rFonts w:ascii="仿宋" w:hAnsi="仿宋" w:eastAsia="仿宋" w:cs="宋体"/>
          <w:sz w:val="32"/>
          <w:szCs w:val="32"/>
        </w:rPr>
      </w:pPr>
      <w:r>
        <w:rPr>
          <w:rFonts w:hint="eastAsia" w:ascii="仿宋" w:hAnsi="仿宋" w:eastAsia="仿宋" w:cs="宋体"/>
          <w:sz w:val="32"/>
          <w:szCs w:val="32"/>
        </w:rPr>
        <w:t>（七）建设与取水设施无关的建筑物；</w:t>
      </w:r>
    </w:p>
    <w:p>
      <w:pPr>
        <w:ind w:firstLine="627" w:firstLineChars="196"/>
        <w:rPr>
          <w:rFonts w:ascii="仿宋" w:hAnsi="仿宋" w:eastAsia="仿宋" w:cs="宋体"/>
          <w:sz w:val="32"/>
          <w:szCs w:val="32"/>
        </w:rPr>
      </w:pPr>
      <w:r>
        <w:rPr>
          <w:rFonts w:hint="eastAsia" w:ascii="仿宋" w:hAnsi="仿宋" w:eastAsia="仿宋" w:cs="宋体"/>
          <w:sz w:val="32"/>
          <w:szCs w:val="32"/>
        </w:rPr>
        <w:t>（八）从事农牧业活动；</w:t>
      </w:r>
    </w:p>
    <w:p>
      <w:pPr>
        <w:ind w:firstLine="627" w:firstLineChars="196"/>
        <w:rPr>
          <w:rFonts w:ascii="仿宋" w:hAnsi="仿宋" w:eastAsia="仿宋" w:cs="宋体"/>
          <w:sz w:val="32"/>
          <w:szCs w:val="32"/>
        </w:rPr>
      </w:pPr>
      <w:r>
        <w:rPr>
          <w:rFonts w:hint="eastAsia" w:ascii="仿宋" w:hAnsi="仿宋" w:eastAsia="仿宋" w:cs="宋体"/>
          <w:sz w:val="32"/>
          <w:szCs w:val="32"/>
        </w:rPr>
        <w:t>（九）倾倒、堆放工业废渣及城市垃圾、粪便和其它有害废弃物；</w:t>
      </w:r>
    </w:p>
    <w:p>
      <w:pPr>
        <w:ind w:firstLine="627" w:firstLineChars="196"/>
        <w:rPr>
          <w:rFonts w:ascii="仿宋" w:hAnsi="仿宋" w:eastAsia="仿宋" w:cs="宋体"/>
          <w:sz w:val="32"/>
          <w:szCs w:val="32"/>
        </w:rPr>
      </w:pPr>
      <w:r>
        <w:rPr>
          <w:rFonts w:hint="eastAsia" w:ascii="仿宋" w:hAnsi="仿宋" w:eastAsia="仿宋" w:cs="宋体"/>
          <w:sz w:val="32"/>
          <w:szCs w:val="32"/>
        </w:rPr>
        <w:t>（十）输送污水的渠道、管道及输油管通过本区；</w:t>
      </w:r>
    </w:p>
    <w:p>
      <w:pPr>
        <w:ind w:firstLine="627" w:firstLineChars="196"/>
        <w:rPr>
          <w:rFonts w:ascii="仿宋" w:hAnsi="仿宋" w:eastAsia="仿宋" w:cs="宋体"/>
          <w:sz w:val="32"/>
          <w:szCs w:val="32"/>
        </w:rPr>
      </w:pPr>
      <w:r>
        <w:rPr>
          <w:rFonts w:hint="eastAsia" w:ascii="仿宋" w:hAnsi="仿宋" w:eastAsia="仿宋" w:cs="宋体"/>
          <w:sz w:val="32"/>
          <w:szCs w:val="32"/>
        </w:rPr>
        <w:t>（十一）建设油库；</w:t>
      </w:r>
    </w:p>
    <w:p>
      <w:pPr>
        <w:ind w:left="1" w:firstLine="640" w:firstLineChars="200"/>
        <w:rPr>
          <w:rFonts w:ascii="仿宋" w:hAnsi="仿宋" w:eastAsia="仿宋" w:cs="宋体"/>
          <w:sz w:val="32"/>
          <w:szCs w:val="32"/>
        </w:rPr>
      </w:pPr>
      <w:r>
        <w:rPr>
          <w:rFonts w:hint="eastAsia" w:ascii="仿宋" w:hAnsi="仿宋" w:eastAsia="仿宋" w:cs="宋体"/>
          <w:sz w:val="32"/>
          <w:szCs w:val="32"/>
        </w:rPr>
        <w:t>（十二）法律、法规禁止的其他行为。</w:t>
      </w:r>
    </w:p>
    <w:p>
      <w:pPr>
        <w:ind w:left="1" w:firstLine="640" w:firstLineChars="200"/>
        <w:rPr>
          <w:rFonts w:ascii="仿宋" w:hAnsi="仿宋" w:eastAsia="仿宋" w:cs="宋体"/>
          <w:sz w:val="32"/>
          <w:szCs w:val="32"/>
        </w:rPr>
      </w:pPr>
      <w:r>
        <w:rPr>
          <w:rFonts w:hint="eastAsia" w:ascii="黑体" w:hAnsi="黑体" w:eastAsia="黑体" w:cs="宋体"/>
          <w:bCs/>
          <w:sz w:val="32"/>
          <w:szCs w:val="32"/>
        </w:rPr>
        <w:t>第十八条</w:t>
      </w:r>
      <w:r>
        <w:rPr>
          <w:rFonts w:ascii="黑体" w:hAnsi="黑体" w:eastAsia="黑体" w:cs="宋体"/>
          <w:bCs/>
          <w:sz w:val="32"/>
          <w:szCs w:val="32"/>
        </w:rPr>
        <w:t xml:space="preserve"> </w:t>
      </w:r>
      <w:r>
        <w:rPr>
          <w:rFonts w:ascii="仿宋" w:hAnsi="仿宋" w:eastAsia="仿宋" w:cs="宋体"/>
          <w:b/>
          <w:bCs/>
          <w:sz w:val="32"/>
          <w:szCs w:val="32"/>
        </w:rPr>
        <w:t xml:space="preserve"> </w:t>
      </w:r>
      <w:r>
        <w:rPr>
          <w:rFonts w:hint="eastAsia" w:ascii="仿宋" w:hAnsi="仿宋" w:eastAsia="仿宋"/>
          <w:sz w:val="32"/>
          <w:szCs w:val="32"/>
        </w:rPr>
        <w:t>集中式地下饮用水水源参照</w:t>
      </w:r>
      <w:r>
        <w:rPr>
          <w:rFonts w:hint="eastAsia" w:ascii="仿宋" w:hAnsi="仿宋" w:eastAsia="仿宋" w:cs="宋体"/>
          <w:sz w:val="32"/>
          <w:szCs w:val="32"/>
        </w:rPr>
        <w:t>集中式地表水饮用水水源保护区的规定进行管理。</w:t>
      </w:r>
    </w:p>
    <w:p>
      <w:pPr>
        <w:ind w:firstLine="640" w:firstLineChars="200"/>
        <w:rPr>
          <w:rFonts w:ascii="仿宋" w:hAnsi="仿宋" w:eastAsia="仿宋" w:cs="宋体"/>
          <w:sz w:val="32"/>
          <w:szCs w:val="32"/>
        </w:rPr>
      </w:pPr>
      <w:r>
        <w:rPr>
          <w:rFonts w:hint="eastAsia" w:ascii="黑体" w:hAnsi="黑体" w:eastAsia="黑体" w:cs="宋体"/>
          <w:bCs/>
          <w:sz w:val="32"/>
          <w:szCs w:val="32"/>
        </w:rPr>
        <w:t>第十九条</w:t>
      </w:r>
      <w:r>
        <w:rPr>
          <w:rFonts w:hint="eastAsia" w:ascii="仿宋" w:hAnsi="仿宋" w:eastAsia="仿宋"/>
          <w:sz w:val="32"/>
          <w:szCs w:val="32"/>
        </w:rPr>
        <w:t>　</w:t>
      </w:r>
      <w:r>
        <w:rPr>
          <w:rFonts w:hint="eastAsia" w:ascii="仿宋" w:hAnsi="仿宋" w:eastAsia="仿宋" w:cs="宋体"/>
          <w:sz w:val="32"/>
          <w:szCs w:val="32"/>
        </w:rPr>
        <w:t>在饮用水水源保护区内应当设置禁止装载危险化学品车辆通行的区域，由公安机关设置禁行标志。</w:t>
      </w:r>
    </w:p>
    <w:p>
      <w:pPr>
        <w:ind w:firstLine="640" w:firstLineChars="200"/>
        <w:rPr>
          <w:rFonts w:ascii="仿宋" w:hAnsi="仿宋" w:eastAsia="仿宋" w:cs="宋体"/>
          <w:sz w:val="32"/>
          <w:szCs w:val="32"/>
        </w:rPr>
      </w:pPr>
      <w:r>
        <w:rPr>
          <w:rFonts w:hint="eastAsia" w:ascii="仿宋" w:hAnsi="仿宋" w:eastAsia="仿宋" w:cs="宋体"/>
          <w:sz w:val="32"/>
          <w:szCs w:val="32"/>
        </w:rPr>
        <w:t>机动车载运爆炸物品、易燃易爆化学物品以及剧毒、放射性等危险物品，应当经公安机关批准后，按指定的时间、路线、速度行驶，悬挂警示标志并采取必要的安全防护措施。</w:t>
      </w:r>
    </w:p>
    <w:p>
      <w:pPr>
        <w:ind w:left="1" w:firstLine="640" w:firstLineChars="200"/>
        <w:rPr>
          <w:rFonts w:ascii="仿宋" w:hAnsi="仿宋" w:eastAsia="仿宋"/>
          <w:sz w:val="32"/>
          <w:szCs w:val="32"/>
        </w:rPr>
      </w:pPr>
      <w:r>
        <w:rPr>
          <w:rFonts w:hint="eastAsia" w:ascii="仿宋" w:hAnsi="仿宋" w:eastAsia="仿宋"/>
          <w:sz w:val="32"/>
          <w:szCs w:val="32"/>
        </w:rPr>
        <w:t>通过道路运输剧毒化学品确需经过饮用水水源保护区的，托运人应当向运输始发地或者目的地县级公安机关申请剧毒化学品道路运输通行证。</w:t>
      </w:r>
    </w:p>
    <w:p>
      <w:pPr>
        <w:ind w:firstLine="640" w:firstLineChars="200"/>
        <w:rPr>
          <w:rFonts w:ascii="仿宋" w:hAnsi="仿宋" w:eastAsia="仿宋" w:cs="宋体"/>
          <w:sz w:val="32"/>
          <w:szCs w:val="32"/>
        </w:rPr>
      </w:pPr>
      <w:r>
        <w:rPr>
          <w:rFonts w:hint="eastAsia" w:ascii="黑体" w:hAnsi="黑体" w:eastAsia="黑体" w:cs="宋体"/>
          <w:bCs/>
          <w:sz w:val="32"/>
          <w:szCs w:val="32"/>
        </w:rPr>
        <w:t>第二十条</w:t>
      </w:r>
      <w:r>
        <w:rPr>
          <w:rFonts w:ascii="仿宋" w:hAnsi="仿宋" w:eastAsia="仿宋" w:cs="宋体"/>
          <w:sz w:val="32"/>
          <w:szCs w:val="32"/>
        </w:rPr>
        <w:t xml:space="preserve">  </w:t>
      </w:r>
      <w:r>
        <w:rPr>
          <w:rFonts w:hint="eastAsia" w:ascii="仿宋" w:hAnsi="仿宋" w:eastAsia="仿宋" w:cs="宋体"/>
          <w:sz w:val="32"/>
          <w:szCs w:val="32"/>
        </w:rPr>
        <w:t>违反本条例规定，饮用水水源保护区内的企事业单位和水源管理单位有下列行为之一的，由市、县人民政府环境保护行政主管部门责令改正；情节严重的，处二万元以上十万元以下的罚款：</w:t>
      </w:r>
    </w:p>
    <w:p>
      <w:pPr>
        <w:ind w:firstLine="640" w:firstLineChars="200"/>
        <w:rPr>
          <w:rFonts w:ascii="仿宋" w:hAnsi="仿宋" w:eastAsia="仿宋" w:cs="宋体"/>
          <w:sz w:val="32"/>
          <w:szCs w:val="32"/>
        </w:rPr>
      </w:pPr>
      <w:r>
        <w:rPr>
          <w:rFonts w:hint="eastAsia" w:ascii="仿宋" w:hAnsi="仿宋" w:eastAsia="仿宋" w:cs="宋体"/>
          <w:sz w:val="32"/>
          <w:szCs w:val="32"/>
        </w:rPr>
        <w:t>（一）不按照规定制定水源污染事故应急方案的；</w:t>
      </w:r>
    </w:p>
    <w:p>
      <w:pPr>
        <w:ind w:left="1" w:firstLine="640" w:firstLineChars="200"/>
        <w:rPr>
          <w:rFonts w:ascii="仿宋" w:hAnsi="仿宋" w:eastAsia="仿宋" w:cs="宋体"/>
          <w:sz w:val="32"/>
          <w:szCs w:val="32"/>
        </w:rPr>
      </w:pPr>
      <w:r>
        <w:rPr>
          <w:rFonts w:hint="eastAsia" w:ascii="仿宋" w:hAnsi="仿宋" w:eastAsia="仿宋" w:cs="宋体"/>
          <w:sz w:val="32"/>
          <w:szCs w:val="32"/>
        </w:rPr>
        <w:t>（二）水源污染事故发生后，未及时启动水源污染事故应急方案，采取有关应急措施的。</w:t>
      </w:r>
    </w:p>
    <w:p>
      <w:pPr>
        <w:ind w:left="1" w:firstLine="640" w:firstLineChars="200"/>
        <w:rPr>
          <w:rFonts w:ascii="仿宋" w:hAnsi="仿宋" w:eastAsia="仿宋"/>
          <w:sz w:val="32"/>
          <w:szCs w:val="32"/>
        </w:rPr>
      </w:pPr>
      <w:r>
        <w:rPr>
          <w:rFonts w:hint="eastAsia" w:ascii="黑体" w:hAnsi="黑体" w:eastAsia="黑体" w:cs="宋体"/>
          <w:bCs/>
          <w:sz w:val="32"/>
          <w:szCs w:val="32"/>
        </w:rPr>
        <w:t>第二十一条</w:t>
      </w:r>
      <w:r>
        <w:rPr>
          <w:rFonts w:ascii="仿宋" w:hAnsi="仿宋" w:eastAsia="仿宋"/>
          <w:sz w:val="32"/>
          <w:szCs w:val="32"/>
        </w:rPr>
        <w:t xml:space="preserve">  </w:t>
      </w:r>
      <w:r>
        <w:rPr>
          <w:rFonts w:hint="eastAsia" w:ascii="仿宋" w:hAnsi="仿宋" w:eastAsia="仿宋"/>
          <w:sz w:val="32"/>
          <w:szCs w:val="32"/>
        </w:rPr>
        <w:t>饮用水水源一级保护区、二级保护区内已建成的排放污染物有关建设项目，由县级以上人民政府责令拆除或者关闭。</w:t>
      </w:r>
    </w:p>
    <w:p>
      <w:pPr>
        <w:ind w:left="1" w:firstLine="640" w:firstLineChars="200"/>
        <w:rPr>
          <w:rFonts w:ascii="仿宋" w:hAnsi="仿宋" w:eastAsia="仿宋"/>
          <w:sz w:val="32"/>
          <w:szCs w:val="32"/>
        </w:rPr>
      </w:pPr>
      <w:r>
        <w:rPr>
          <w:rFonts w:hint="eastAsia" w:ascii="黑体" w:hAnsi="黑体" w:eastAsia="黑体" w:cs="宋体"/>
          <w:bCs/>
          <w:sz w:val="32"/>
          <w:szCs w:val="32"/>
        </w:rPr>
        <w:t>第二十二条</w:t>
      </w:r>
      <w:r>
        <w:rPr>
          <w:rFonts w:ascii="黑体" w:hAnsi="黑体" w:eastAsia="黑体" w:cs="宋体"/>
          <w:bCs/>
          <w:sz w:val="32"/>
          <w:szCs w:val="32"/>
        </w:rPr>
        <w:t xml:space="preserve"> </w:t>
      </w:r>
      <w:r>
        <w:rPr>
          <w:rFonts w:ascii="仿宋" w:hAnsi="仿宋" w:eastAsia="仿宋"/>
          <w:b/>
          <w:bCs/>
          <w:sz w:val="32"/>
          <w:szCs w:val="32"/>
        </w:rPr>
        <w:t xml:space="preserve"> </w:t>
      </w:r>
      <w:r>
        <w:rPr>
          <w:rFonts w:hint="eastAsia" w:ascii="仿宋" w:hAnsi="仿宋" w:eastAsia="仿宋"/>
          <w:sz w:val="32"/>
          <w:szCs w:val="32"/>
        </w:rPr>
        <w:t>违反本条例第十二条第三款规定，损毁、涂改或者擅自移动水源保护区及准保护区地理界标、警示标志的，</w:t>
      </w:r>
      <w:r>
        <w:rPr>
          <w:rFonts w:hint="eastAsia" w:ascii="仿宋" w:hAnsi="仿宋" w:eastAsia="仿宋"/>
          <w:sz w:val="32"/>
          <w:szCs w:val="32"/>
          <w:shd w:val="clear" w:color="auto" w:fill="FFFFFF"/>
        </w:rPr>
        <w:t>由市、县人民政府环境保护行政主管部门</w:t>
      </w:r>
      <w:r>
        <w:rPr>
          <w:rFonts w:hint="eastAsia" w:ascii="仿宋" w:hAnsi="仿宋" w:eastAsia="仿宋"/>
          <w:sz w:val="32"/>
          <w:szCs w:val="32"/>
        </w:rPr>
        <w:t>责令改正，情节较轻的，处三千元罚款；情节较重的，处五千元罚款。</w:t>
      </w:r>
    </w:p>
    <w:p>
      <w:pPr>
        <w:ind w:firstLine="627" w:firstLineChars="196"/>
        <w:rPr>
          <w:rFonts w:ascii="仿宋" w:hAnsi="仿宋" w:eastAsia="仿宋" w:cs="宋体"/>
          <w:sz w:val="32"/>
          <w:szCs w:val="32"/>
        </w:rPr>
      </w:pPr>
      <w:r>
        <w:rPr>
          <w:rFonts w:hint="eastAsia" w:ascii="黑体" w:hAnsi="黑体" w:eastAsia="黑体" w:cs="宋体"/>
          <w:bCs/>
          <w:sz w:val="32"/>
          <w:szCs w:val="32"/>
        </w:rPr>
        <w:t>第二十三条</w:t>
      </w:r>
      <w:r>
        <w:rPr>
          <w:rFonts w:hint="eastAsia" w:ascii="仿宋" w:hAnsi="仿宋" w:eastAsia="仿宋" w:cs="宋体"/>
          <w:sz w:val="32"/>
          <w:szCs w:val="32"/>
        </w:rPr>
        <w:t>　违反本条例第十三条第一项规定，在集中式地表水</w:t>
      </w:r>
      <w:r>
        <w:rPr>
          <w:rFonts w:hint="eastAsia" w:ascii="仿宋" w:hAnsi="仿宋" w:eastAsia="仿宋"/>
          <w:sz w:val="32"/>
          <w:szCs w:val="32"/>
        </w:rPr>
        <w:t>饮用水水源准保护区内</w:t>
      </w:r>
      <w:r>
        <w:rPr>
          <w:rFonts w:hint="eastAsia" w:ascii="仿宋" w:hAnsi="仿宋" w:eastAsia="仿宋" w:cs="宋体"/>
          <w:sz w:val="32"/>
          <w:szCs w:val="32"/>
        </w:rPr>
        <w:t>新建、扩建对水体污染严重的建设项目或者改建建设项目增加排污量的，</w:t>
      </w:r>
      <w:r>
        <w:rPr>
          <w:rFonts w:hint="eastAsia" w:ascii="仿宋" w:hAnsi="仿宋" w:eastAsia="仿宋"/>
          <w:sz w:val="32"/>
          <w:szCs w:val="32"/>
          <w:shd w:val="clear" w:color="auto" w:fill="FFFFFF"/>
        </w:rPr>
        <w:t>由市、县人民政府环境保护行政主管部门</w:t>
      </w:r>
      <w:r>
        <w:rPr>
          <w:rFonts w:hint="eastAsia" w:ascii="仿宋" w:hAnsi="仿宋" w:eastAsia="仿宋" w:cs="宋体"/>
          <w:sz w:val="32"/>
          <w:szCs w:val="32"/>
        </w:rPr>
        <w:t>责令停止违法行为，处十万元以上五十万元以下的罚款，并报经有批准权的人民政府批准后，责令拆除或者关闭。</w:t>
      </w:r>
    </w:p>
    <w:p>
      <w:pPr>
        <w:ind w:firstLine="640" w:firstLineChars="200"/>
        <w:rPr>
          <w:rFonts w:ascii="仿宋" w:hAnsi="仿宋" w:eastAsia="仿宋" w:cs="宋体"/>
          <w:sz w:val="32"/>
          <w:szCs w:val="32"/>
        </w:rPr>
      </w:pPr>
      <w:r>
        <w:rPr>
          <w:rFonts w:hint="eastAsia" w:ascii="仿宋" w:hAnsi="仿宋" w:eastAsia="仿宋" w:cs="宋体"/>
          <w:sz w:val="32"/>
          <w:szCs w:val="32"/>
        </w:rPr>
        <w:t>违反本条例第十三条第二项、第三项规定，在集中式地表水饮用水水源准保护区内设置化工原料、矿物油类及有毒有害矿产品的贮存场所，堆放、倾倒或者填埋粉煤灰、工业废弃物、生活垃圾、医疗废弃物、放射性物品等固体废物以及设置相关的堆放场所和转运场所，</w:t>
      </w:r>
      <w:r>
        <w:rPr>
          <w:rFonts w:hint="eastAsia" w:ascii="仿宋" w:hAnsi="仿宋" w:eastAsia="仿宋"/>
          <w:sz w:val="32"/>
          <w:szCs w:val="32"/>
          <w:shd w:val="clear" w:color="auto" w:fill="FFFFFF"/>
        </w:rPr>
        <w:t>由市、县人民政府环境保护行政主管部门责令停止违法行为，限期采取治理措施，消除污染，</w:t>
      </w:r>
      <w:r>
        <w:rPr>
          <w:rFonts w:hint="eastAsia" w:ascii="仿宋" w:hAnsi="仿宋" w:eastAsia="仿宋" w:cs="宋体"/>
          <w:sz w:val="32"/>
          <w:szCs w:val="32"/>
        </w:rPr>
        <w:t>处以一万元以上十万元以下罚款。</w:t>
      </w:r>
    </w:p>
    <w:p>
      <w:pPr>
        <w:ind w:firstLine="627" w:firstLineChars="196"/>
        <w:rPr>
          <w:rFonts w:ascii="仿宋" w:hAnsi="仿宋" w:eastAsia="仿宋" w:cs="宋体"/>
          <w:sz w:val="32"/>
          <w:szCs w:val="32"/>
        </w:rPr>
      </w:pPr>
      <w:r>
        <w:rPr>
          <w:rFonts w:hint="eastAsia" w:ascii="黑体" w:hAnsi="黑体" w:eastAsia="黑体" w:cs="宋体"/>
          <w:bCs/>
          <w:sz w:val="32"/>
          <w:szCs w:val="32"/>
        </w:rPr>
        <w:t>第二十四条</w:t>
      </w:r>
      <w:r>
        <w:rPr>
          <w:rFonts w:hint="eastAsia" w:ascii="仿宋" w:hAnsi="仿宋" w:eastAsia="仿宋"/>
          <w:color w:val="000000"/>
          <w:sz w:val="32"/>
          <w:szCs w:val="32"/>
        </w:rPr>
        <w:t>　</w:t>
      </w:r>
      <w:r>
        <w:rPr>
          <w:rFonts w:hint="eastAsia" w:ascii="仿宋" w:hAnsi="仿宋" w:eastAsia="仿宋" w:cs="宋体"/>
          <w:sz w:val="32"/>
          <w:szCs w:val="32"/>
        </w:rPr>
        <w:t>违反本条例第十四条第三项规定，在集中式地表水</w:t>
      </w:r>
      <w:r>
        <w:rPr>
          <w:rFonts w:hint="eastAsia" w:ascii="仿宋" w:hAnsi="仿宋" w:eastAsia="仿宋" w:cs="Arial"/>
          <w:sz w:val="32"/>
          <w:szCs w:val="32"/>
          <w:shd w:val="clear" w:color="auto" w:fill="FFFFFF"/>
        </w:rPr>
        <w:t>饮用水水源二级保护区建设畜禽养殖场、养殖小区的，</w:t>
      </w:r>
      <w:r>
        <w:rPr>
          <w:rFonts w:hint="eastAsia" w:ascii="仿宋" w:hAnsi="仿宋" w:eastAsia="仿宋"/>
          <w:sz w:val="32"/>
          <w:szCs w:val="32"/>
          <w:shd w:val="clear" w:color="auto" w:fill="FFFFFF"/>
        </w:rPr>
        <w:t>由市、县人民政府环境保护行政主管部门</w:t>
      </w:r>
      <w:r>
        <w:rPr>
          <w:rFonts w:hint="eastAsia" w:ascii="仿宋" w:hAnsi="仿宋" w:eastAsia="仿宋" w:cs="宋体"/>
          <w:sz w:val="32"/>
          <w:szCs w:val="32"/>
        </w:rPr>
        <w:t>责令停止违法行为，处十万元以上五十万元以下罚款，并报经有批准权的人民政府批准后，责令拆除或关闭。</w:t>
      </w:r>
    </w:p>
    <w:p>
      <w:pPr>
        <w:ind w:firstLine="627" w:firstLineChars="196"/>
        <w:rPr>
          <w:rFonts w:ascii="仿宋" w:hAnsi="仿宋" w:eastAsia="仿宋" w:cs="宋体"/>
          <w:sz w:val="32"/>
          <w:szCs w:val="32"/>
        </w:rPr>
      </w:pPr>
      <w:r>
        <w:rPr>
          <w:rFonts w:hint="eastAsia" w:ascii="黑体" w:hAnsi="黑体" w:eastAsia="黑体" w:cs="宋体"/>
          <w:bCs/>
          <w:sz w:val="32"/>
          <w:szCs w:val="32"/>
        </w:rPr>
        <w:t>第二十五条</w:t>
      </w:r>
      <w:r>
        <w:rPr>
          <w:rFonts w:ascii="仿宋" w:hAnsi="仿宋" w:eastAsia="仿宋" w:cs="宋体"/>
          <w:sz w:val="32"/>
          <w:szCs w:val="32"/>
        </w:rPr>
        <w:t xml:space="preserve">  </w:t>
      </w:r>
      <w:r>
        <w:rPr>
          <w:rFonts w:hint="eastAsia" w:ascii="仿宋" w:hAnsi="仿宋" w:eastAsia="仿宋" w:cs="宋体"/>
          <w:sz w:val="32"/>
          <w:szCs w:val="32"/>
        </w:rPr>
        <w:t>违反本条例第十四条第四项、第五项和第十五条第四项规定，</w:t>
      </w:r>
      <w:r>
        <w:rPr>
          <w:rFonts w:hint="eastAsia" w:ascii="仿宋" w:hAnsi="仿宋" w:eastAsia="仿宋" w:cs="Arial"/>
          <w:kern w:val="0"/>
          <w:sz w:val="32"/>
          <w:szCs w:val="32"/>
        </w:rPr>
        <w:t>有下列行为之一的，</w:t>
      </w:r>
      <w:r>
        <w:rPr>
          <w:rFonts w:hint="eastAsia" w:ascii="仿宋" w:hAnsi="仿宋" w:eastAsia="仿宋" w:cs="宋体"/>
          <w:sz w:val="32"/>
          <w:szCs w:val="32"/>
        </w:rPr>
        <w:t>由市、县人民政府环境保护行政主管部门责令停止违法行为，对个人处五百元罚款，对单位处十万元罚款；构成犯罪的，依法追究刑事责任：</w:t>
      </w:r>
      <w:r>
        <w:rPr>
          <w:rFonts w:ascii="仿宋" w:hAnsi="仿宋" w:eastAsia="仿宋" w:cs="宋体"/>
          <w:sz w:val="32"/>
          <w:szCs w:val="32"/>
        </w:rPr>
        <w:t xml:space="preserve"> </w:t>
      </w:r>
    </w:p>
    <w:p>
      <w:pPr>
        <w:shd w:val="clear" w:color="auto" w:fill="FFFFFF"/>
        <w:ind w:firstLine="640" w:firstLineChars="200"/>
        <w:outlineLvl w:val="0"/>
        <w:rPr>
          <w:rFonts w:ascii="仿宋" w:hAnsi="仿宋" w:eastAsia="仿宋" w:cs="宋体"/>
          <w:sz w:val="32"/>
          <w:szCs w:val="32"/>
        </w:rPr>
      </w:pPr>
      <w:r>
        <w:rPr>
          <w:rFonts w:hint="eastAsia" w:ascii="仿宋" w:hAnsi="仿宋" w:eastAsia="仿宋" w:cs="宋体"/>
          <w:sz w:val="32"/>
          <w:szCs w:val="32"/>
        </w:rPr>
        <w:t>（一）在集中式地表水饮用水水源二级保护区内，在耕地、林地上施用高毒、高残留农药的；</w:t>
      </w:r>
    </w:p>
    <w:p>
      <w:pPr>
        <w:shd w:val="clear" w:color="auto" w:fill="FFFFFF"/>
        <w:ind w:firstLine="640" w:firstLineChars="200"/>
        <w:outlineLvl w:val="0"/>
        <w:rPr>
          <w:rFonts w:ascii="仿宋" w:hAnsi="仿宋" w:eastAsia="仿宋" w:cs="宋体"/>
          <w:sz w:val="32"/>
          <w:szCs w:val="32"/>
        </w:rPr>
      </w:pPr>
      <w:r>
        <w:rPr>
          <w:rFonts w:hint="eastAsia" w:ascii="仿宋" w:hAnsi="仿宋" w:eastAsia="仿宋" w:cs="宋体"/>
          <w:sz w:val="32"/>
          <w:szCs w:val="32"/>
        </w:rPr>
        <w:t>（二）在集中式地表水饮用水水源二级保护区内，使用含磷洗涤用品的；</w:t>
      </w:r>
    </w:p>
    <w:p>
      <w:pPr>
        <w:shd w:val="clear" w:color="auto" w:fill="FFFFFF"/>
        <w:ind w:firstLine="640" w:firstLineChars="200"/>
        <w:outlineLvl w:val="0"/>
        <w:rPr>
          <w:rFonts w:ascii="仿宋" w:hAnsi="仿宋" w:eastAsia="仿宋" w:cs="宋体"/>
          <w:sz w:val="32"/>
          <w:szCs w:val="32"/>
        </w:rPr>
      </w:pPr>
      <w:r>
        <w:rPr>
          <w:rFonts w:hint="eastAsia" w:ascii="仿宋" w:hAnsi="仿宋" w:eastAsia="仿宋" w:cs="宋体"/>
          <w:sz w:val="32"/>
          <w:szCs w:val="32"/>
        </w:rPr>
        <w:t>（三）在集中式地表水饮用水水源一级保护区内，使用化肥、农药的。</w:t>
      </w:r>
    </w:p>
    <w:p>
      <w:pPr>
        <w:ind w:firstLine="640" w:firstLineChars="200"/>
        <w:rPr>
          <w:rFonts w:ascii="仿宋" w:hAnsi="仿宋" w:eastAsia="仿宋"/>
          <w:sz w:val="32"/>
          <w:szCs w:val="32"/>
        </w:rPr>
      </w:pPr>
      <w:r>
        <w:rPr>
          <w:rFonts w:hint="eastAsia" w:ascii="黑体" w:hAnsi="黑体" w:eastAsia="黑体" w:cs="宋体"/>
          <w:bCs/>
          <w:sz w:val="32"/>
          <w:szCs w:val="32"/>
        </w:rPr>
        <w:t>第二十六条　</w:t>
      </w:r>
      <w:r>
        <w:rPr>
          <w:rFonts w:hint="eastAsia" w:ascii="仿宋" w:hAnsi="仿宋" w:eastAsia="仿宋"/>
          <w:sz w:val="32"/>
          <w:szCs w:val="32"/>
        </w:rPr>
        <w:t>违反本条例规定，运输危险化学品的车辆未经公安机关批准进入饮用水水源保护区，由公安机关责令改正，处五万元以上十万元以下的罚款；构成治安管理处罚行为的，依法给予治安管理处罚；构成犯罪的，依法追究刑事责任。</w:t>
      </w:r>
    </w:p>
    <w:p>
      <w:pPr>
        <w:shd w:val="clear" w:color="auto" w:fill="FFFFFF"/>
        <w:ind w:firstLine="640" w:firstLineChars="200"/>
        <w:jc w:val="left"/>
        <w:rPr>
          <w:rFonts w:ascii="仿宋" w:hAnsi="仿宋" w:eastAsia="仿宋" w:cs="Arial"/>
          <w:color w:val="333333"/>
          <w:kern w:val="0"/>
          <w:sz w:val="32"/>
          <w:szCs w:val="32"/>
        </w:rPr>
      </w:pPr>
      <w:r>
        <w:rPr>
          <w:rFonts w:hint="eastAsia" w:ascii="黑体" w:hAnsi="黑体" w:eastAsia="黑体" w:cs="宋体"/>
          <w:bCs/>
          <w:sz w:val="32"/>
          <w:szCs w:val="32"/>
        </w:rPr>
        <w:t>第二十七条</w:t>
      </w:r>
      <w:r>
        <w:rPr>
          <w:rFonts w:ascii="黑体" w:hAnsi="黑体" w:eastAsia="黑体" w:cs="宋体"/>
          <w:bCs/>
          <w:sz w:val="32"/>
          <w:szCs w:val="32"/>
        </w:rPr>
        <w:t xml:space="preserve">   </w:t>
      </w:r>
      <w:r>
        <w:rPr>
          <w:rFonts w:hint="eastAsia" w:ascii="仿宋" w:hAnsi="仿宋" w:eastAsia="仿宋" w:cs="Arial"/>
          <w:color w:val="333333"/>
          <w:kern w:val="0"/>
          <w:sz w:val="32"/>
          <w:szCs w:val="32"/>
        </w:rPr>
        <w:t>违反本条例规定，造成饮用水水源污染事故的，由环境保护行政主管部门依法对违法行为人处以罚款，并责令其依法承担消除污染和赔偿损失等侵权责任。违法行为人不按要求消除污染的，由环境保护行政主管部门指定有治理能力的单位代为消除污染，所需费用由违法行为人承担。</w:t>
      </w:r>
    </w:p>
    <w:p>
      <w:pPr>
        <w:ind w:firstLine="640" w:firstLineChars="200"/>
        <w:rPr>
          <w:rFonts w:ascii="仿宋" w:hAnsi="仿宋" w:eastAsia="仿宋" w:cs="宋体"/>
          <w:sz w:val="32"/>
          <w:szCs w:val="32"/>
        </w:rPr>
      </w:pPr>
      <w:r>
        <w:rPr>
          <w:rFonts w:hint="eastAsia" w:ascii="黑体" w:hAnsi="黑体" w:eastAsia="黑体" w:cs="宋体"/>
          <w:bCs/>
          <w:sz w:val="32"/>
          <w:szCs w:val="32"/>
        </w:rPr>
        <w:t>第二十八条</w:t>
      </w:r>
      <w:r>
        <w:rPr>
          <w:rFonts w:hint="eastAsia" w:ascii="仿宋" w:hAnsi="仿宋" w:eastAsia="仿宋" w:cs="宋体"/>
          <w:sz w:val="32"/>
          <w:szCs w:val="32"/>
        </w:rPr>
        <w:t>　环境保护行政主管部门、水行政主管部门和其他相关部门及其工作人员，违反本条例规定，有下列行为之一的，由其所在单位或上级主管部门、监察机关对直接责任人员和有关负责人依法给予行政处分；构成犯罪的，依法追究刑事责任：</w:t>
      </w:r>
    </w:p>
    <w:p>
      <w:pPr>
        <w:ind w:firstLine="640" w:firstLineChars="200"/>
        <w:rPr>
          <w:rFonts w:ascii="仿宋" w:hAnsi="仿宋" w:eastAsia="仿宋" w:cs="宋体"/>
          <w:sz w:val="32"/>
          <w:szCs w:val="32"/>
        </w:rPr>
      </w:pPr>
      <w:r>
        <w:rPr>
          <w:rFonts w:hint="eastAsia" w:ascii="仿宋" w:hAnsi="仿宋" w:eastAsia="仿宋" w:cs="宋体"/>
          <w:sz w:val="32"/>
          <w:szCs w:val="32"/>
        </w:rPr>
        <w:t>（一）未依法划定或调整饮用水水源保护区的；</w:t>
      </w:r>
    </w:p>
    <w:p>
      <w:pPr>
        <w:ind w:firstLine="640" w:firstLineChars="200"/>
        <w:rPr>
          <w:rFonts w:ascii="仿宋" w:hAnsi="仿宋" w:eastAsia="仿宋" w:cs="宋体"/>
          <w:sz w:val="32"/>
          <w:szCs w:val="32"/>
        </w:rPr>
      </w:pPr>
      <w:r>
        <w:rPr>
          <w:rFonts w:hint="eastAsia" w:ascii="仿宋" w:hAnsi="仿宋" w:eastAsia="仿宋" w:cs="宋体"/>
          <w:sz w:val="32"/>
          <w:szCs w:val="32"/>
        </w:rPr>
        <w:t>（二）未按要求制定和实施饮用水水源保护规划，拟定饮用水水源污染事故处理应急方案的；</w:t>
      </w:r>
    </w:p>
    <w:p>
      <w:pPr>
        <w:ind w:firstLine="640" w:firstLineChars="200"/>
        <w:rPr>
          <w:rFonts w:ascii="仿宋" w:hAnsi="仿宋" w:eastAsia="仿宋" w:cs="宋体"/>
          <w:sz w:val="32"/>
          <w:szCs w:val="32"/>
        </w:rPr>
      </w:pPr>
      <w:r>
        <w:rPr>
          <w:rFonts w:hint="eastAsia" w:ascii="仿宋" w:hAnsi="仿宋" w:eastAsia="仿宋" w:cs="宋体"/>
          <w:sz w:val="32"/>
          <w:szCs w:val="32"/>
        </w:rPr>
        <w:t>（三）对饮用水水源保护区内不能确定责任人的污染源，未及时采取处理措施的；</w:t>
      </w:r>
    </w:p>
    <w:p>
      <w:pPr>
        <w:ind w:firstLine="640" w:firstLineChars="200"/>
        <w:rPr>
          <w:rFonts w:ascii="仿宋" w:hAnsi="仿宋" w:eastAsia="仿宋" w:cs="宋体"/>
          <w:sz w:val="32"/>
          <w:szCs w:val="32"/>
        </w:rPr>
      </w:pPr>
      <w:r>
        <w:rPr>
          <w:rFonts w:hint="eastAsia" w:ascii="仿宋" w:hAnsi="仿宋" w:eastAsia="仿宋" w:cs="宋体"/>
          <w:sz w:val="32"/>
          <w:szCs w:val="32"/>
        </w:rPr>
        <w:t>（四）未按规定设置警示标志及隔离设施的；</w:t>
      </w:r>
    </w:p>
    <w:p>
      <w:pPr>
        <w:ind w:firstLine="640" w:firstLineChars="200"/>
        <w:rPr>
          <w:rFonts w:ascii="仿宋" w:hAnsi="仿宋" w:eastAsia="仿宋" w:cs="宋体"/>
          <w:sz w:val="32"/>
          <w:szCs w:val="32"/>
        </w:rPr>
      </w:pPr>
      <w:r>
        <w:rPr>
          <w:rFonts w:hint="eastAsia" w:ascii="仿宋" w:hAnsi="仿宋" w:eastAsia="仿宋" w:cs="宋体"/>
          <w:sz w:val="32"/>
          <w:szCs w:val="32"/>
        </w:rPr>
        <w:t>（五）发生饮用水水源受到严重污染、供水安全受到威胁等紧急情况，未立即启动应急方案，造成供水短缺的；</w:t>
      </w:r>
    </w:p>
    <w:p>
      <w:pPr>
        <w:ind w:firstLine="640" w:firstLineChars="200"/>
        <w:rPr>
          <w:rFonts w:ascii="仿宋" w:hAnsi="仿宋" w:eastAsia="仿宋" w:cs="宋体"/>
          <w:sz w:val="32"/>
          <w:szCs w:val="32"/>
        </w:rPr>
      </w:pPr>
      <w:r>
        <w:rPr>
          <w:rFonts w:hint="eastAsia" w:ascii="仿宋" w:hAnsi="仿宋" w:eastAsia="仿宋" w:cs="宋体"/>
          <w:sz w:val="32"/>
          <w:szCs w:val="32"/>
        </w:rPr>
        <w:t>（六）发生事故或者突发事件，造成或者可能造成饮用水水源水质污染，未及时按照国家和省、市有关规定采取应急措施的；</w:t>
      </w:r>
    </w:p>
    <w:p>
      <w:pPr>
        <w:ind w:firstLine="640" w:firstLineChars="200"/>
        <w:rPr>
          <w:rFonts w:ascii="仿宋" w:hAnsi="仿宋" w:eastAsia="仿宋" w:cs="宋体"/>
          <w:sz w:val="32"/>
          <w:szCs w:val="32"/>
        </w:rPr>
      </w:pPr>
      <w:r>
        <w:rPr>
          <w:rFonts w:hint="eastAsia" w:ascii="仿宋" w:hAnsi="仿宋" w:eastAsia="仿宋" w:cs="宋体"/>
          <w:sz w:val="32"/>
          <w:szCs w:val="32"/>
        </w:rPr>
        <w:t>（七）其他滥用职权、玩忽职守、徇私舞弊的。</w:t>
      </w:r>
    </w:p>
    <w:p>
      <w:pPr>
        <w:ind w:left="1" w:firstLine="640" w:firstLineChars="200"/>
        <w:rPr>
          <w:rFonts w:ascii="仿宋" w:hAnsi="仿宋" w:eastAsia="仿宋" w:cs="宋体"/>
          <w:sz w:val="32"/>
          <w:szCs w:val="32"/>
        </w:rPr>
      </w:pPr>
      <w:r>
        <w:rPr>
          <w:rFonts w:hint="eastAsia" w:ascii="黑体" w:hAnsi="黑体" w:eastAsia="黑体" w:cs="宋体"/>
          <w:bCs/>
          <w:sz w:val="32"/>
          <w:szCs w:val="32"/>
        </w:rPr>
        <w:t>第二十九条</w:t>
      </w:r>
      <w:r>
        <w:rPr>
          <w:rFonts w:ascii="黑体" w:hAnsi="黑体" w:eastAsia="黑体" w:cs="宋体"/>
          <w:bCs/>
          <w:sz w:val="32"/>
          <w:szCs w:val="32"/>
        </w:rPr>
        <w:t xml:space="preserve">  </w:t>
      </w:r>
      <w:r>
        <w:rPr>
          <w:rFonts w:hint="eastAsia" w:ascii="仿宋" w:hAnsi="仿宋" w:eastAsia="仿宋" w:cs="宋体"/>
          <w:bCs/>
          <w:sz w:val="32"/>
          <w:szCs w:val="32"/>
        </w:rPr>
        <w:t>本条例未作出具体处罚规定的其他违法行为，依据</w:t>
      </w:r>
      <w:r>
        <w:rPr>
          <w:rFonts w:hint="eastAsia" w:ascii="仿宋" w:hAnsi="仿宋" w:eastAsia="仿宋" w:cs="宋体"/>
          <w:sz w:val="32"/>
          <w:szCs w:val="32"/>
        </w:rPr>
        <w:t>《中华人民共和国水污染防治法》、《中华人民共和国水法》等法律、法规处罚。</w:t>
      </w:r>
    </w:p>
    <w:p>
      <w:pPr>
        <w:pStyle w:val="3"/>
        <w:spacing w:before="0" w:beforeAutospacing="0" w:after="0" w:afterAutospacing="0"/>
        <w:ind w:firstLine="629" w:firstLineChars="196"/>
        <w:rPr>
          <w:rFonts w:ascii="仿宋" w:hAnsi="仿宋" w:eastAsia="仿宋"/>
          <w:sz w:val="32"/>
          <w:szCs w:val="32"/>
        </w:rPr>
      </w:pPr>
      <w:r>
        <w:rPr>
          <w:rFonts w:hint="eastAsia" w:ascii="仿宋" w:hAnsi="仿宋" w:eastAsia="仿宋"/>
          <w:b/>
          <w:bCs/>
          <w:sz w:val="32"/>
          <w:szCs w:val="32"/>
        </w:rPr>
        <w:t>第三十条</w:t>
      </w:r>
      <w:r>
        <w:rPr>
          <w:rFonts w:hint="eastAsia" w:ascii="仿宋" w:hAnsi="仿宋" w:eastAsia="仿宋"/>
          <w:sz w:val="32"/>
          <w:szCs w:val="32"/>
        </w:rPr>
        <w:t>　本条例自</w:t>
      </w:r>
      <w:r>
        <w:rPr>
          <w:rFonts w:ascii="仿宋" w:hAnsi="仿宋" w:eastAsia="仿宋"/>
          <w:sz w:val="32"/>
          <w:szCs w:val="32"/>
        </w:rPr>
        <w:t>2016</w:t>
      </w:r>
      <w:r>
        <w:rPr>
          <w:rFonts w:hint="eastAsia" w:ascii="仿宋" w:hAnsi="仿宋" w:eastAsia="仿宋"/>
          <w:sz w:val="32"/>
          <w:szCs w:val="32"/>
        </w:rPr>
        <w:t>年</w:t>
      </w:r>
      <w:r>
        <w:rPr>
          <w:rFonts w:ascii="仿宋" w:hAnsi="仿宋" w:eastAsia="仿宋"/>
          <w:sz w:val="32"/>
          <w:szCs w:val="32"/>
        </w:rPr>
        <w:t>6</w:t>
      </w:r>
      <w:r>
        <w:rPr>
          <w:rFonts w:hint="eastAsia" w:ascii="仿宋" w:hAnsi="仿宋" w:eastAsia="仿宋"/>
          <w:sz w:val="32"/>
          <w:szCs w:val="32"/>
        </w:rPr>
        <w:t>月</w:t>
      </w:r>
      <w:r>
        <w:rPr>
          <w:rFonts w:ascii="仿宋" w:hAnsi="仿宋" w:eastAsia="仿宋"/>
          <w:sz w:val="32"/>
          <w:szCs w:val="32"/>
        </w:rPr>
        <w:t>1</w:t>
      </w:r>
      <w:r>
        <w:rPr>
          <w:rFonts w:hint="eastAsia" w:ascii="仿宋" w:hAnsi="仿宋" w:eastAsia="仿宋"/>
          <w:sz w:val="32"/>
          <w:szCs w:val="32"/>
        </w:rPr>
        <w:t>日起施行。</w:t>
      </w:r>
    </w:p>
    <w:p/>
    <w:sectPr>
      <w:pgSz w:w="11906" w:h="16838"/>
      <w:pgMar w:top="1985" w:right="1418" w:bottom="1701" w:left="1418" w:header="851" w:footer="992" w:gutter="0"/>
      <w:cols w:space="425" w:num="1"/>
      <w:docGrid w:type="lines" w:linePitch="59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
    <w:altName w:val="DejaVu Math TeX Gyre"/>
    <w:panose1 w:val="00000000000000000000"/>
    <w:charset w:val="00"/>
    <w:family w:val="roman"/>
    <w:pitch w:val="default"/>
    <w:sig w:usb0="00000000" w:usb1="00000000" w:usb2="00000000" w:usb3="00000000" w:csb0="00000001" w:csb1="00000000"/>
  </w:font>
  <w:font w:name="Arial">
    <w:altName w:val="Nimbus Roman No9 L"/>
    <w:panose1 w:val="020B0604020202020204"/>
    <w:charset w:val="00"/>
    <w:family w:val="swiss"/>
    <w:pitch w:val="default"/>
    <w:sig w:usb0="00000000" w:usb1="00000000" w:usb2="00000008"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597"/>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C193B"/>
    <w:rsid w:val="000C4359"/>
    <w:rsid w:val="001E716F"/>
    <w:rsid w:val="0022256C"/>
    <w:rsid w:val="00241A3F"/>
    <w:rsid w:val="00300C5E"/>
    <w:rsid w:val="00312AF2"/>
    <w:rsid w:val="003751D8"/>
    <w:rsid w:val="004765C7"/>
    <w:rsid w:val="004F1EBF"/>
    <w:rsid w:val="0056712D"/>
    <w:rsid w:val="006C193B"/>
    <w:rsid w:val="006E04F4"/>
    <w:rsid w:val="00720CC3"/>
    <w:rsid w:val="0076674E"/>
    <w:rsid w:val="00A97D17"/>
    <w:rsid w:val="00AF0E58"/>
    <w:rsid w:val="00B11B2D"/>
    <w:rsid w:val="00CF30DE"/>
    <w:rsid w:val="00DF1B26"/>
    <w:rsid w:val="00E83783"/>
    <w:rsid w:val="00EA2684"/>
    <w:rsid w:val="00F3288A"/>
    <w:rsid w:val="00FA60D8"/>
    <w:rsid w:val="F9DEC7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qFormat/>
    <w:uiPriority w:val="99"/>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6">
    <w:name w:val="Balloon Text Char"/>
    <w:basedOn w:val="5"/>
    <w:link w:val="2"/>
    <w:semiHidden/>
    <w:qFormat/>
    <w:locked/>
    <w:uiPriority w:val="99"/>
    <w:rPr>
      <w:rFonts w:cs="Times New Roman"/>
      <w:sz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12</Pages>
  <Words>755</Words>
  <Characters>4310</Characters>
  <Lines>0</Lines>
  <Paragraphs>0</Paragraphs>
  <TotalTime>7</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2016-05-30T09:13:00Z</dcterms:created>
  <dc:creator>Administrator</dc:creator>
  <cp:lastModifiedBy>user</cp:lastModifiedBy>
  <cp:lastPrinted>2016-05-30T09:24:00Z</cp:lastPrinted>
  <dcterms:modified xsi:type="dcterms:W3CDTF">2022-11-11T10:35:16Z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