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rPr>
          <w:rFonts w:asciiTheme="minorEastAsia" w:hAnsiTheme="minorEastAsia" w:cstheme="minorEastAsia"/>
          <w:sz w:val="44"/>
          <w:szCs w:val="44"/>
        </w:rPr>
      </w:pPr>
    </w:p>
    <w:p>
      <w:pPr>
        <w:jc w:val="center"/>
        <w:rPr>
          <w:rFonts w:hint="eastAsia" w:asciiTheme="minorEastAsia" w:hAnsiTheme="minorEastAsia" w:cstheme="minorEastAsia"/>
          <w:sz w:val="44"/>
          <w:szCs w:val="44"/>
        </w:rPr>
      </w:pPr>
    </w:p>
    <w:p>
      <w:pPr>
        <w:jc w:val="center"/>
        <w:rPr>
          <w:rFonts w:hint="eastAsia" w:asciiTheme="minorEastAsia" w:hAnsiTheme="minorEastAsia" w:cstheme="minorEastAsia"/>
          <w:sz w:val="44"/>
          <w:szCs w:val="44"/>
        </w:rPr>
      </w:pPr>
      <w:r>
        <w:rPr>
          <w:rFonts w:hint="eastAsia" w:asciiTheme="minorEastAsia" w:hAnsiTheme="minorEastAsia" w:cstheme="minorEastAsia"/>
          <w:sz w:val="44"/>
          <w:szCs w:val="44"/>
        </w:rPr>
        <w:t>关于对在职教师“乱补课、乱收费、乱征订”及违反职业道德行为的处理办法</w:t>
      </w:r>
    </w:p>
    <w:p>
      <w:pPr>
        <w:rPr>
          <w:rFonts w:ascii="宋体" w:hAnsi="宋体" w:eastAsia="宋体" w:cs="宋体"/>
          <w:color w:val="333333"/>
          <w:sz w:val="36"/>
          <w:szCs w:val="36"/>
          <w:shd w:val="clear" w:color="auto" w:fill="FFFFFF"/>
        </w:rPr>
      </w:pPr>
    </w:p>
    <w:p>
      <w:pPr>
        <w:rPr>
          <w:rFonts w:ascii="宋体" w:hAnsi="宋体" w:eastAsia="宋体" w:cs="宋体"/>
          <w:color w:val="333333"/>
          <w:sz w:val="36"/>
          <w:szCs w:val="36"/>
          <w:shd w:val="clear" w:color="auto" w:fill="FFFFFF"/>
        </w:rPr>
      </w:pPr>
    </w:p>
    <w:p>
      <w:pPr>
        <w:rPr>
          <w:rFonts w:hint="eastAsia" w:ascii="宋体" w:hAnsi="宋体" w:eastAsia="宋体" w:cs="宋体"/>
          <w:i w:val="0"/>
          <w:caps w:val="0"/>
          <w:color w:val="2B3F59"/>
          <w:spacing w:val="0"/>
          <w:sz w:val="31"/>
          <w:szCs w:val="31"/>
          <w:shd w:val="clear" w:fill="FFFFFF"/>
        </w:rPr>
      </w:pPr>
    </w:p>
    <w:p>
      <w:pPr>
        <w:rPr>
          <w:rFonts w:hint="eastAsia" w:ascii="仿宋" w:hAnsi="仿宋" w:eastAsia="仿宋"/>
          <w:sz w:val="32"/>
          <w:szCs w:val="32"/>
        </w:rPr>
      </w:pPr>
      <w:r>
        <w:rPr>
          <w:rFonts w:hint="eastAsia" w:ascii="宋体" w:hAnsi="宋体" w:eastAsia="宋体" w:cs="宋体"/>
          <w:i w:val="0"/>
          <w:caps w:val="0"/>
          <w:color w:val="2B3F59"/>
          <w:spacing w:val="0"/>
          <w:sz w:val="31"/>
          <w:szCs w:val="31"/>
          <w:shd w:val="clear" w:fill="FFFFFF"/>
        </w:rPr>
        <w:t>　　</w:t>
      </w:r>
      <w:r>
        <w:rPr>
          <w:rFonts w:hint="eastAsia" w:ascii="仿宋" w:hAnsi="仿宋" w:eastAsia="仿宋"/>
          <w:sz w:val="32"/>
          <w:szCs w:val="32"/>
        </w:rPr>
        <w:t>为深入贯彻习近平新时代中国特色社会主义思想和党的十九大和十九届历次全会精神，进一步加强在职教师职业道德建设，坚决纠正教育行业不正之风，全</w:t>
      </w:r>
      <w:bookmarkStart w:id="0" w:name="_GoBack"/>
      <w:bookmarkEnd w:id="0"/>
      <w:r>
        <w:rPr>
          <w:rFonts w:hint="eastAsia" w:ascii="仿宋" w:hAnsi="仿宋" w:eastAsia="仿宋"/>
          <w:sz w:val="32"/>
          <w:szCs w:val="32"/>
        </w:rPr>
        <w:t>面贯彻落实“双减”工作要求，根据《中华人民共和国教育法》、《事业单位工作人员处分暂行规定》、《中华人民共和国教师法》、《中小学教师违反职业道德行为处理办法（2018年修订）》及国家、省、市有关文件精神，结合我市教育工作实际，特制定本办法。</w:t>
      </w:r>
    </w:p>
    <w:p>
      <w:pPr>
        <w:rPr>
          <w:rFonts w:hint="eastAsia" w:ascii="仿宋" w:hAnsi="仿宋" w:eastAsia="仿宋"/>
          <w:sz w:val="32"/>
          <w:szCs w:val="32"/>
        </w:rPr>
      </w:pPr>
      <w:r>
        <w:rPr>
          <w:rFonts w:hint="eastAsia" w:ascii="仿宋" w:hAnsi="仿宋" w:eastAsia="仿宋"/>
          <w:sz w:val="32"/>
          <w:szCs w:val="32"/>
        </w:rPr>
        <w:t>　　第一条本办法所称在职教师是指普通中小学、中等职业学校（含技工学校）、特殊教育学校、少年宫以及电化教育等机构的教师。大中专院校、教师进修院（校）、幼儿园教师和民办学校、民办教育机构教师参照本办法执行。</w:t>
      </w:r>
    </w:p>
    <w:p>
      <w:pPr>
        <w:rPr>
          <w:rFonts w:hint="eastAsia" w:ascii="仿宋" w:hAnsi="仿宋" w:eastAsia="仿宋"/>
          <w:sz w:val="32"/>
          <w:szCs w:val="32"/>
        </w:rPr>
      </w:pPr>
      <w:r>
        <w:rPr>
          <w:rFonts w:hint="eastAsia" w:ascii="仿宋" w:hAnsi="仿宋" w:eastAsia="仿宋"/>
          <w:sz w:val="32"/>
          <w:szCs w:val="32"/>
        </w:rPr>
        <w:t>　　第二条有下列行为之一者视为乱补课：</w:t>
      </w:r>
    </w:p>
    <w:p>
      <w:pPr>
        <w:rPr>
          <w:rFonts w:hint="eastAsia" w:ascii="仿宋" w:hAnsi="仿宋" w:eastAsia="仿宋"/>
          <w:sz w:val="32"/>
          <w:szCs w:val="32"/>
        </w:rPr>
      </w:pPr>
      <w:r>
        <w:rPr>
          <w:rFonts w:hint="eastAsia" w:ascii="仿宋" w:hAnsi="仿宋" w:eastAsia="仿宋"/>
          <w:sz w:val="32"/>
          <w:szCs w:val="32"/>
        </w:rPr>
        <w:t>　　1.在职教师组织学生违规有偿补课、自习、辅导的，或在职教师参与由家长、家长委员会组织学生违规有偿补课、自习、辅导的，包括通过网络平台等形式组织线上违规有偿补课的（以下简称线上乱补课）；</w:t>
      </w:r>
    </w:p>
    <w:p>
      <w:pPr>
        <w:rPr>
          <w:rFonts w:hint="eastAsia" w:ascii="仿宋" w:hAnsi="仿宋" w:eastAsia="仿宋"/>
          <w:sz w:val="32"/>
          <w:szCs w:val="32"/>
        </w:rPr>
      </w:pPr>
      <w:r>
        <w:rPr>
          <w:rFonts w:hint="eastAsia" w:ascii="仿宋" w:hAnsi="仿宋" w:eastAsia="仿宋"/>
          <w:sz w:val="32"/>
          <w:szCs w:val="32"/>
        </w:rPr>
        <w:t>　　2.在职教师推荐和诱导学生参加违规有偿补课的；</w:t>
      </w:r>
    </w:p>
    <w:p>
      <w:pPr>
        <w:rPr>
          <w:rFonts w:hint="eastAsia" w:ascii="仿宋" w:hAnsi="仿宋" w:eastAsia="仿宋"/>
          <w:sz w:val="32"/>
          <w:szCs w:val="32"/>
        </w:rPr>
      </w:pPr>
      <w:r>
        <w:rPr>
          <w:rFonts w:hint="eastAsia" w:ascii="仿宋" w:hAnsi="仿宋" w:eastAsia="仿宋"/>
          <w:sz w:val="32"/>
          <w:szCs w:val="32"/>
        </w:rPr>
        <w:t>　　3.在职教师未经教育行政部门批准到民办教育机构任课的；</w:t>
      </w:r>
    </w:p>
    <w:p>
      <w:pPr>
        <w:rPr>
          <w:rFonts w:hint="eastAsia" w:ascii="仿宋" w:hAnsi="仿宋" w:eastAsia="仿宋"/>
          <w:sz w:val="32"/>
          <w:szCs w:val="32"/>
        </w:rPr>
      </w:pPr>
      <w:r>
        <w:rPr>
          <w:rFonts w:hint="eastAsia" w:ascii="仿宋" w:hAnsi="仿宋" w:eastAsia="仿宋"/>
          <w:sz w:val="32"/>
          <w:szCs w:val="32"/>
        </w:rPr>
        <w:t>　　4.在职教师为校外培训机构和他人介绍生源、提供相关信息的；</w:t>
      </w:r>
    </w:p>
    <w:p>
      <w:pPr>
        <w:rPr>
          <w:rFonts w:hint="eastAsia" w:ascii="仿宋" w:hAnsi="仿宋" w:eastAsia="仿宋"/>
          <w:sz w:val="32"/>
          <w:szCs w:val="32"/>
        </w:rPr>
      </w:pPr>
      <w:r>
        <w:rPr>
          <w:rFonts w:hint="eastAsia" w:ascii="仿宋" w:hAnsi="仿宋" w:eastAsia="仿宋"/>
          <w:sz w:val="32"/>
          <w:szCs w:val="32"/>
        </w:rPr>
        <w:t>　　5.在职教师为他人组织违规有偿补课提供场所的。</w:t>
      </w:r>
    </w:p>
    <w:p>
      <w:pPr>
        <w:rPr>
          <w:rFonts w:hint="eastAsia" w:ascii="仿宋" w:hAnsi="仿宋" w:eastAsia="仿宋"/>
          <w:sz w:val="32"/>
          <w:szCs w:val="32"/>
        </w:rPr>
      </w:pPr>
      <w:r>
        <w:rPr>
          <w:rFonts w:hint="eastAsia" w:ascii="仿宋" w:hAnsi="仿宋" w:eastAsia="仿宋"/>
          <w:sz w:val="32"/>
          <w:szCs w:val="32"/>
        </w:rPr>
        <w:t>　　第三条有下列行为之一者视为乱收费：</w:t>
      </w:r>
    </w:p>
    <w:p>
      <w:pPr>
        <w:rPr>
          <w:rFonts w:hint="eastAsia" w:ascii="仿宋" w:hAnsi="仿宋" w:eastAsia="仿宋"/>
          <w:sz w:val="32"/>
          <w:szCs w:val="32"/>
        </w:rPr>
      </w:pPr>
      <w:r>
        <w:rPr>
          <w:rFonts w:hint="eastAsia" w:ascii="仿宋" w:hAnsi="仿宋" w:eastAsia="仿宋"/>
          <w:sz w:val="32"/>
          <w:szCs w:val="32"/>
        </w:rPr>
        <w:t>　　1.违反国家、省、市的有关规定，擅自设立收费项目，扩大收费范围和提高收费标准的；</w:t>
      </w:r>
    </w:p>
    <w:p>
      <w:pPr>
        <w:rPr>
          <w:rFonts w:hint="eastAsia" w:ascii="仿宋" w:hAnsi="仿宋" w:eastAsia="仿宋"/>
          <w:sz w:val="32"/>
          <w:szCs w:val="32"/>
        </w:rPr>
      </w:pPr>
      <w:r>
        <w:rPr>
          <w:rFonts w:hint="eastAsia" w:ascii="仿宋" w:hAnsi="仿宋" w:eastAsia="仿宋"/>
          <w:sz w:val="32"/>
          <w:szCs w:val="32"/>
        </w:rPr>
        <w:t>　　2.强迫或变相强迫学生参加社会保险，向学生推销商品、强迫学生定做服装，向学生摊派和搭车收费的。</w:t>
      </w:r>
    </w:p>
    <w:p>
      <w:pPr>
        <w:rPr>
          <w:rFonts w:hint="eastAsia" w:ascii="仿宋" w:hAnsi="仿宋" w:eastAsia="仿宋"/>
          <w:sz w:val="32"/>
          <w:szCs w:val="32"/>
        </w:rPr>
      </w:pPr>
      <w:r>
        <w:rPr>
          <w:rFonts w:hint="eastAsia" w:ascii="仿宋" w:hAnsi="仿宋" w:eastAsia="仿宋"/>
          <w:sz w:val="32"/>
          <w:szCs w:val="32"/>
        </w:rPr>
        <w:t>　　第四条有下列行为之一者视为乱征订：</w:t>
      </w:r>
    </w:p>
    <w:p>
      <w:pPr>
        <w:rPr>
          <w:rFonts w:hint="eastAsia" w:ascii="仿宋" w:hAnsi="仿宋" w:eastAsia="仿宋"/>
          <w:sz w:val="32"/>
          <w:szCs w:val="32"/>
        </w:rPr>
      </w:pPr>
      <w:r>
        <w:rPr>
          <w:rFonts w:hint="eastAsia" w:ascii="仿宋" w:hAnsi="仿宋" w:eastAsia="仿宋"/>
          <w:sz w:val="32"/>
          <w:szCs w:val="32"/>
        </w:rPr>
        <w:t>　　1.以班级、年部为单位，组织全体或部分学生征订省、市教育行政部门确定的教学用书目录以外教学用书的；</w:t>
      </w:r>
    </w:p>
    <w:p>
      <w:pPr>
        <w:rPr>
          <w:rFonts w:hint="eastAsia" w:ascii="仿宋" w:hAnsi="仿宋" w:eastAsia="仿宋"/>
          <w:sz w:val="32"/>
          <w:szCs w:val="32"/>
        </w:rPr>
      </w:pPr>
      <w:r>
        <w:rPr>
          <w:rFonts w:hint="eastAsia" w:ascii="仿宋" w:hAnsi="仿宋" w:eastAsia="仿宋"/>
          <w:sz w:val="32"/>
          <w:szCs w:val="32"/>
        </w:rPr>
        <w:t>　　2.以班级、年部为单位，组织全体或部分学生征订或向学生推销省、市教育行政部门规定范围以外的复习资料、练习册、试卷、书刊、音像制品等资料的；</w:t>
      </w:r>
    </w:p>
    <w:p>
      <w:pPr>
        <w:rPr>
          <w:rFonts w:hint="eastAsia" w:ascii="仿宋" w:hAnsi="仿宋" w:eastAsia="仿宋"/>
          <w:sz w:val="32"/>
          <w:szCs w:val="32"/>
        </w:rPr>
      </w:pPr>
      <w:r>
        <w:rPr>
          <w:rFonts w:hint="eastAsia" w:ascii="仿宋" w:hAnsi="仿宋" w:eastAsia="仿宋"/>
          <w:sz w:val="32"/>
          <w:szCs w:val="32"/>
        </w:rPr>
        <w:t>　　3.以班级、年部为单位，强行或采取各种手段提示、暗示，让全体或部分学生征订非正规渠道发行的图书、资料、教学用具及报刊杂志，或到指定书店购买指定图书、资料及教学用具的。</w:t>
      </w:r>
    </w:p>
    <w:p>
      <w:pPr>
        <w:rPr>
          <w:rFonts w:hint="eastAsia" w:ascii="仿宋" w:hAnsi="仿宋" w:eastAsia="仿宋"/>
          <w:sz w:val="32"/>
          <w:szCs w:val="32"/>
        </w:rPr>
      </w:pPr>
      <w:r>
        <w:rPr>
          <w:rFonts w:hint="eastAsia" w:ascii="仿宋" w:hAnsi="仿宋" w:eastAsia="仿宋"/>
          <w:sz w:val="32"/>
          <w:szCs w:val="32"/>
        </w:rPr>
        <w:t>　　第五条应予处理的教师违反职业道德行为如下：</w:t>
      </w:r>
    </w:p>
    <w:p>
      <w:pPr>
        <w:rPr>
          <w:rFonts w:hint="eastAsia" w:ascii="仿宋" w:hAnsi="仿宋" w:eastAsia="仿宋"/>
          <w:sz w:val="32"/>
          <w:szCs w:val="32"/>
        </w:rPr>
      </w:pPr>
      <w:r>
        <w:rPr>
          <w:rFonts w:hint="eastAsia" w:ascii="仿宋" w:hAnsi="仿宋" w:eastAsia="仿宋"/>
          <w:sz w:val="32"/>
          <w:szCs w:val="32"/>
        </w:rPr>
        <w:t>　　1.在教育教学活动中及其他场合有损害党中央权威、违背党的路线方针政策的言行；</w:t>
      </w:r>
    </w:p>
    <w:p>
      <w:pPr>
        <w:rPr>
          <w:rFonts w:hint="eastAsia" w:ascii="仿宋" w:hAnsi="仿宋" w:eastAsia="仿宋"/>
          <w:sz w:val="32"/>
          <w:szCs w:val="32"/>
        </w:rPr>
      </w:pPr>
      <w:r>
        <w:rPr>
          <w:rFonts w:hint="eastAsia" w:ascii="仿宋" w:hAnsi="仿宋" w:eastAsia="仿宋"/>
          <w:sz w:val="32"/>
          <w:szCs w:val="32"/>
        </w:rPr>
        <w:t>　　2.损害国家利益、社会公共利益，或违背社会公序良俗；</w:t>
      </w:r>
    </w:p>
    <w:p>
      <w:pPr>
        <w:rPr>
          <w:rFonts w:hint="eastAsia" w:ascii="仿宋" w:hAnsi="仿宋" w:eastAsia="仿宋"/>
          <w:sz w:val="32"/>
          <w:szCs w:val="32"/>
        </w:rPr>
      </w:pPr>
      <w:r>
        <w:rPr>
          <w:rFonts w:hint="eastAsia" w:ascii="仿宋" w:hAnsi="仿宋" w:eastAsia="仿宋"/>
          <w:sz w:val="32"/>
          <w:szCs w:val="32"/>
        </w:rPr>
        <w:t>　　3.通过课堂、论坛、讲座、信息网络及其他渠道发表、转发错误观点，或编造散布虚假信息、不良信息；</w:t>
      </w:r>
    </w:p>
    <w:p>
      <w:pPr>
        <w:rPr>
          <w:rFonts w:hint="eastAsia" w:ascii="仿宋" w:hAnsi="仿宋" w:eastAsia="仿宋"/>
          <w:sz w:val="32"/>
          <w:szCs w:val="32"/>
        </w:rPr>
      </w:pPr>
      <w:r>
        <w:rPr>
          <w:rFonts w:hint="eastAsia" w:ascii="仿宋" w:hAnsi="仿宋" w:eastAsia="仿宋"/>
          <w:sz w:val="32"/>
          <w:szCs w:val="32"/>
        </w:rPr>
        <w:t>　　4.违反教学纪律，敷衍教学，或擅自从事影响教育教学本职工作的兼职兼薪行为；</w:t>
      </w:r>
    </w:p>
    <w:p>
      <w:pPr>
        <w:rPr>
          <w:rFonts w:hint="eastAsia" w:ascii="仿宋" w:hAnsi="仿宋" w:eastAsia="仿宋"/>
          <w:sz w:val="32"/>
          <w:szCs w:val="32"/>
        </w:rPr>
      </w:pPr>
      <w:r>
        <w:rPr>
          <w:rFonts w:hint="eastAsia" w:ascii="仿宋" w:hAnsi="仿宋" w:eastAsia="仿宋"/>
          <w:sz w:val="32"/>
          <w:szCs w:val="32"/>
        </w:rPr>
        <w:t>　　5.歧视、侮辱学生，虐待、伤害学生；</w:t>
      </w:r>
    </w:p>
    <w:p>
      <w:pPr>
        <w:rPr>
          <w:rFonts w:hint="eastAsia" w:ascii="仿宋" w:hAnsi="仿宋" w:eastAsia="仿宋"/>
          <w:sz w:val="32"/>
          <w:szCs w:val="32"/>
        </w:rPr>
      </w:pPr>
      <w:r>
        <w:rPr>
          <w:rFonts w:hint="eastAsia" w:ascii="仿宋" w:hAnsi="仿宋" w:eastAsia="仿宋"/>
          <w:sz w:val="32"/>
          <w:szCs w:val="32"/>
        </w:rPr>
        <w:t>　　6.在教育教学活动中遇突发事件、面临危险时，不顾学生安危，擅离职守，自行逃离；</w:t>
      </w:r>
    </w:p>
    <w:p>
      <w:pPr>
        <w:rPr>
          <w:rFonts w:hint="eastAsia" w:ascii="仿宋" w:hAnsi="仿宋" w:eastAsia="仿宋"/>
          <w:sz w:val="32"/>
          <w:szCs w:val="32"/>
        </w:rPr>
      </w:pPr>
      <w:r>
        <w:rPr>
          <w:rFonts w:hint="eastAsia" w:ascii="仿宋" w:hAnsi="仿宋" w:eastAsia="仿宋"/>
          <w:sz w:val="32"/>
          <w:szCs w:val="32"/>
        </w:rPr>
        <w:t>　　7.与学生发生不正当关系，有任何形式的猥亵、性骚扰行为；</w:t>
      </w:r>
    </w:p>
    <w:p>
      <w:pPr>
        <w:rPr>
          <w:rFonts w:hint="eastAsia" w:ascii="仿宋" w:hAnsi="仿宋" w:eastAsia="仿宋"/>
          <w:sz w:val="32"/>
          <w:szCs w:val="32"/>
        </w:rPr>
      </w:pPr>
      <w:r>
        <w:rPr>
          <w:rFonts w:hint="eastAsia" w:ascii="仿宋" w:hAnsi="仿宋" w:eastAsia="仿宋"/>
          <w:sz w:val="32"/>
          <w:szCs w:val="32"/>
        </w:rPr>
        <w:t>　　8.在招生、考试、推优、保送及绩效考核、岗位聘用、职称评聘、评优评奖等工作中徇私舞弊、弄虚作假；</w:t>
      </w:r>
    </w:p>
    <w:p>
      <w:pPr>
        <w:rPr>
          <w:rFonts w:hint="eastAsia" w:ascii="仿宋" w:hAnsi="仿宋" w:eastAsia="仿宋"/>
          <w:sz w:val="32"/>
          <w:szCs w:val="32"/>
        </w:rPr>
      </w:pPr>
      <w:r>
        <w:rPr>
          <w:rFonts w:hint="eastAsia" w:ascii="仿宋" w:hAnsi="仿宋" w:eastAsia="仿宋"/>
          <w:sz w:val="32"/>
          <w:szCs w:val="32"/>
        </w:rPr>
        <w:t>　　9.索要、收受学生及家长财物或参加由学生及家长付费的宴请、旅游、娱乐休闲等活动或利用家长资源谋取私利；</w:t>
      </w:r>
    </w:p>
    <w:p>
      <w:pPr>
        <w:rPr>
          <w:rFonts w:hint="eastAsia" w:ascii="仿宋" w:hAnsi="仿宋" w:eastAsia="仿宋"/>
          <w:sz w:val="32"/>
          <w:szCs w:val="32"/>
        </w:rPr>
      </w:pPr>
      <w:r>
        <w:rPr>
          <w:rFonts w:hint="eastAsia" w:ascii="仿宋" w:hAnsi="仿宋" w:eastAsia="仿宋"/>
          <w:sz w:val="32"/>
          <w:szCs w:val="32"/>
        </w:rPr>
        <w:t>　　10.其他违反职业道德的行为。</w:t>
      </w:r>
    </w:p>
    <w:p>
      <w:pPr>
        <w:rPr>
          <w:rFonts w:hint="eastAsia" w:ascii="仿宋" w:hAnsi="仿宋" w:eastAsia="仿宋"/>
          <w:sz w:val="32"/>
          <w:szCs w:val="32"/>
        </w:rPr>
      </w:pPr>
      <w:r>
        <w:rPr>
          <w:rFonts w:hint="eastAsia" w:ascii="仿宋" w:hAnsi="仿宋" w:eastAsia="仿宋"/>
          <w:sz w:val="32"/>
          <w:szCs w:val="32"/>
        </w:rPr>
        <w:t>　　第六条 对发生第二条例举行为的，视情节轻重做如下处理：</w:t>
      </w:r>
    </w:p>
    <w:p>
      <w:pPr>
        <w:rPr>
          <w:rFonts w:hint="eastAsia" w:ascii="仿宋" w:hAnsi="仿宋" w:eastAsia="仿宋"/>
          <w:sz w:val="32"/>
          <w:szCs w:val="32"/>
        </w:rPr>
      </w:pPr>
      <w:r>
        <w:rPr>
          <w:rFonts w:hint="eastAsia" w:ascii="仿宋" w:hAnsi="仿宋" w:eastAsia="仿宋"/>
          <w:sz w:val="32"/>
          <w:szCs w:val="32"/>
        </w:rPr>
        <w:t>　　1.对组织或参与1—5名学生违规有偿补课行为的行政记过（期限12个月）；降低聘任一个专业技术职务等级（正高职务的降聘为专技五级、高级职务的降聘为专技八级、中级职务的降聘为专技十一级，直至降聘到最低等级），期限24个月，处分期内不得参加高于降聘后的专业技术职务评审。影响期结束后，由学校根据教师表现情况，决定是否允许其聘任原专业技术职务最低等级；调离教育教学岗位（期限24个月）；撤销校内党政职务，五年内不安排党政职务；当年师德师风考核不合格，年度考核不合格，取消五年内的评先选优资格，对已取得的荣誉称号五年内不予承认，担任班主任的，解除班主任职务，五年内不得担任班主任职务；</w:t>
      </w:r>
    </w:p>
    <w:p>
      <w:pPr>
        <w:rPr>
          <w:rFonts w:hint="eastAsia" w:ascii="仿宋" w:hAnsi="仿宋" w:eastAsia="仿宋"/>
          <w:sz w:val="32"/>
          <w:szCs w:val="32"/>
        </w:rPr>
      </w:pPr>
      <w:r>
        <w:rPr>
          <w:rFonts w:hint="eastAsia" w:ascii="仿宋" w:hAnsi="仿宋" w:eastAsia="仿宋"/>
          <w:sz w:val="32"/>
          <w:szCs w:val="32"/>
        </w:rPr>
        <w:t>　　2.对组织或参与6—10名学生违规有偿补课行为的行政记过（期限12个月）；降低聘任两个专业技术职务等级（正高职务的降聘为专技八级、高级职务的降聘为专技十一级，直至降聘到最低等级），期限24个月，处分期内不得参加高于降聘后的专业技术职务评审。影响期结束后，由学校根据教师表现情况，决定是否允许其聘任原专业技术职务最低等级；调离教育教学岗位（期限36个月）；撤销校内党政职务，五年内不安排党政职务；当年师德师风考核不合格，年度考核不合格，取消五年内的评先选优资格，对已取得的荣誉称号五年内不予承认，担任班主任的，解除班主任职务，六年内不得担任班主任职务；</w:t>
      </w:r>
    </w:p>
    <w:p>
      <w:pPr>
        <w:rPr>
          <w:rFonts w:hint="eastAsia" w:ascii="仿宋" w:hAnsi="仿宋" w:eastAsia="仿宋"/>
          <w:sz w:val="32"/>
          <w:szCs w:val="32"/>
        </w:rPr>
      </w:pPr>
      <w:r>
        <w:rPr>
          <w:rFonts w:hint="eastAsia" w:ascii="仿宋" w:hAnsi="仿宋" w:eastAsia="仿宋"/>
          <w:sz w:val="32"/>
          <w:szCs w:val="32"/>
        </w:rPr>
        <w:t>　　第七条对发生第三条、第四条、第五条例举行为的，根据其违反职业道德行为的性质、情节、危害程度、社会影响程度，做如下处理：</w:t>
      </w:r>
    </w:p>
    <w:p>
      <w:pPr>
        <w:rPr>
          <w:rFonts w:hint="eastAsia" w:ascii="仿宋" w:hAnsi="仿宋" w:eastAsia="仿宋"/>
          <w:sz w:val="32"/>
          <w:szCs w:val="32"/>
        </w:rPr>
      </w:pPr>
      <w:r>
        <w:rPr>
          <w:rFonts w:hint="eastAsia" w:ascii="仿宋" w:hAnsi="仿宋" w:eastAsia="仿宋"/>
          <w:sz w:val="32"/>
          <w:szCs w:val="32"/>
        </w:rPr>
        <w:t>　　1.视情节轻重，给予相应的行政处分；</w:t>
      </w:r>
    </w:p>
    <w:p>
      <w:pPr>
        <w:rPr>
          <w:rFonts w:hint="eastAsia" w:ascii="仿宋" w:hAnsi="仿宋" w:eastAsia="仿宋"/>
          <w:sz w:val="32"/>
          <w:szCs w:val="32"/>
        </w:rPr>
      </w:pPr>
      <w:r>
        <w:rPr>
          <w:rFonts w:hint="eastAsia" w:ascii="仿宋" w:hAnsi="仿宋" w:eastAsia="仿宋"/>
          <w:sz w:val="32"/>
          <w:szCs w:val="32"/>
        </w:rPr>
        <w:t>　　2.调离教育教学岗位（期限24个月）, 由学校根据教师表现情况安排其它工作岗位；</w:t>
      </w:r>
    </w:p>
    <w:p>
      <w:pPr>
        <w:rPr>
          <w:rFonts w:hint="eastAsia" w:ascii="仿宋" w:hAnsi="仿宋" w:eastAsia="仿宋"/>
          <w:sz w:val="32"/>
          <w:szCs w:val="32"/>
        </w:rPr>
      </w:pPr>
      <w:r>
        <w:rPr>
          <w:rFonts w:hint="eastAsia" w:ascii="仿宋" w:hAnsi="仿宋" w:eastAsia="仿宋"/>
          <w:sz w:val="32"/>
          <w:szCs w:val="32"/>
        </w:rPr>
        <w:t>　　3.撤销校内党政职务，三年内不安排党政职务；</w:t>
      </w:r>
    </w:p>
    <w:p>
      <w:pPr>
        <w:rPr>
          <w:rFonts w:hint="eastAsia" w:ascii="仿宋" w:hAnsi="仿宋" w:eastAsia="仿宋"/>
          <w:sz w:val="32"/>
          <w:szCs w:val="32"/>
        </w:rPr>
      </w:pPr>
      <w:r>
        <w:rPr>
          <w:rFonts w:hint="eastAsia" w:ascii="仿宋" w:hAnsi="仿宋" w:eastAsia="仿宋"/>
          <w:sz w:val="32"/>
          <w:szCs w:val="32"/>
        </w:rPr>
        <w:t>　　4.当年师德师风考核不合格，年度考核不合格，取消三年内的评先选优资格，对已取得的荣誉称号三年内不予承认，担任班主任的，解除班主任职务，三年内不得担任班主任职务；</w:t>
      </w:r>
    </w:p>
    <w:p>
      <w:pPr>
        <w:rPr>
          <w:rFonts w:hint="eastAsia" w:ascii="仿宋" w:hAnsi="仿宋" w:eastAsia="仿宋"/>
          <w:sz w:val="32"/>
          <w:szCs w:val="32"/>
        </w:rPr>
      </w:pPr>
      <w:r>
        <w:rPr>
          <w:rFonts w:hint="eastAsia" w:ascii="仿宋" w:hAnsi="仿宋" w:eastAsia="仿宋"/>
          <w:sz w:val="32"/>
          <w:szCs w:val="32"/>
        </w:rPr>
        <w:t>　　5.对情节特别严重构成犯罪的将移送司法机关，追究其刑事责任。被依法判处有期徒刑以上刑罚的，给予开除处分。教师受到剥夺政治权利或者故意犯罪受到有期徒刑以上刑事处罚的，丧失教师资格。</w:t>
      </w:r>
    </w:p>
    <w:p>
      <w:pPr>
        <w:rPr>
          <w:rFonts w:hint="eastAsia" w:ascii="仿宋" w:hAnsi="仿宋" w:eastAsia="仿宋"/>
          <w:sz w:val="32"/>
          <w:szCs w:val="32"/>
        </w:rPr>
      </w:pPr>
      <w:r>
        <w:rPr>
          <w:rFonts w:hint="eastAsia" w:ascii="仿宋" w:hAnsi="仿宋" w:eastAsia="仿宋"/>
          <w:sz w:val="32"/>
          <w:szCs w:val="32"/>
        </w:rPr>
        <w:t>　　第八条有下列情形之一的，视为严重违反职业道德，参照本办法第六条第2项、第七条规定继续加重处理，直至永久调离教学一线岗位、解聘、开除：</w:t>
      </w:r>
    </w:p>
    <w:p>
      <w:pPr>
        <w:rPr>
          <w:rFonts w:hint="eastAsia" w:ascii="仿宋" w:hAnsi="仿宋" w:eastAsia="仿宋"/>
          <w:sz w:val="32"/>
          <w:szCs w:val="32"/>
        </w:rPr>
      </w:pPr>
      <w:r>
        <w:rPr>
          <w:rFonts w:hint="eastAsia" w:ascii="仿宋" w:hAnsi="仿宋" w:eastAsia="仿宋"/>
          <w:sz w:val="32"/>
          <w:szCs w:val="32"/>
        </w:rPr>
        <w:t>　　1.对同一教师三年内发生两起以上（含两起）教育“三乱”或违反职业道德行为的；</w:t>
      </w:r>
    </w:p>
    <w:p>
      <w:pPr>
        <w:rPr>
          <w:rFonts w:hint="eastAsia" w:ascii="仿宋" w:hAnsi="仿宋" w:eastAsia="仿宋"/>
          <w:sz w:val="32"/>
          <w:szCs w:val="32"/>
        </w:rPr>
      </w:pPr>
      <w:r>
        <w:rPr>
          <w:rFonts w:hint="eastAsia" w:ascii="仿宋" w:hAnsi="仿宋" w:eastAsia="仿宋"/>
          <w:sz w:val="32"/>
          <w:szCs w:val="32"/>
        </w:rPr>
        <w:t>　　2.在教育行政部门明确暂停线下授课期间，在职教师发生“乱补课”（包括线上乱补课）行为的；</w:t>
      </w:r>
    </w:p>
    <w:p>
      <w:pPr>
        <w:rPr>
          <w:rFonts w:hint="eastAsia" w:ascii="仿宋" w:hAnsi="仿宋" w:eastAsia="仿宋"/>
          <w:sz w:val="32"/>
          <w:szCs w:val="32"/>
        </w:rPr>
      </w:pPr>
      <w:r>
        <w:rPr>
          <w:rFonts w:hint="eastAsia" w:ascii="仿宋" w:hAnsi="仿宋" w:eastAsia="仿宋"/>
          <w:sz w:val="32"/>
          <w:szCs w:val="32"/>
        </w:rPr>
        <w:t>　　3.对在职教师组织、参与10名以上学生进行违规有偿补课行为的；</w:t>
      </w:r>
    </w:p>
    <w:p>
      <w:pPr>
        <w:rPr>
          <w:rFonts w:hint="eastAsia" w:ascii="仿宋" w:hAnsi="仿宋" w:eastAsia="仿宋"/>
          <w:sz w:val="32"/>
          <w:szCs w:val="32"/>
        </w:rPr>
      </w:pPr>
      <w:r>
        <w:rPr>
          <w:rFonts w:hint="eastAsia" w:ascii="仿宋" w:hAnsi="仿宋" w:eastAsia="仿宋"/>
          <w:sz w:val="32"/>
          <w:szCs w:val="32"/>
        </w:rPr>
        <w:t>　　4.对在职教师被举报查处后，存在打击报复举报者行为，造成不良社会影响的。</w:t>
      </w:r>
    </w:p>
    <w:p>
      <w:pPr>
        <w:rPr>
          <w:rFonts w:hint="eastAsia" w:ascii="仿宋" w:hAnsi="仿宋" w:eastAsia="仿宋"/>
          <w:sz w:val="32"/>
          <w:szCs w:val="32"/>
        </w:rPr>
      </w:pPr>
      <w:r>
        <w:rPr>
          <w:rFonts w:hint="eastAsia" w:ascii="仿宋" w:hAnsi="仿宋" w:eastAsia="仿宋"/>
          <w:sz w:val="32"/>
          <w:szCs w:val="32"/>
        </w:rPr>
        <w:t>　　第九条教师受到处分的，符合《教师资格条例》第十九条规定的，由县级以上教育行政部门依法撤销其教师资格。</w:t>
      </w:r>
    </w:p>
    <w:p>
      <w:pPr>
        <w:rPr>
          <w:rFonts w:hint="eastAsia" w:ascii="仿宋" w:hAnsi="仿宋" w:eastAsia="仿宋"/>
          <w:sz w:val="32"/>
          <w:szCs w:val="32"/>
        </w:rPr>
      </w:pPr>
      <w:r>
        <w:rPr>
          <w:rFonts w:hint="eastAsia" w:ascii="仿宋" w:hAnsi="仿宋" w:eastAsia="仿宋"/>
          <w:sz w:val="32"/>
          <w:szCs w:val="32"/>
        </w:rPr>
        <w:t>　　第十条处理决定应当书面通知教师本人并载明认定的事实、理由、依据、期限及申诉途径等内容。教师不服处理决定的，可以向学校主管教育部门申请复核。对复核结果不服的，可以向学校主管教育部门的上一级行政部门提出申诉。</w:t>
      </w:r>
    </w:p>
    <w:p>
      <w:pPr>
        <w:rPr>
          <w:rFonts w:hint="eastAsia" w:ascii="仿宋" w:hAnsi="仿宋" w:eastAsia="仿宋"/>
          <w:sz w:val="32"/>
          <w:szCs w:val="32"/>
        </w:rPr>
      </w:pPr>
      <w:r>
        <w:rPr>
          <w:rFonts w:hint="eastAsia" w:ascii="仿宋" w:hAnsi="仿宋" w:eastAsia="仿宋"/>
          <w:sz w:val="32"/>
          <w:szCs w:val="32"/>
        </w:rPr>
        <w:t>　　第十一条对发生第二条、第三条、第四条、第五条行为的，应当及时组织调查核实，视情节轻重给予相应处理。作出处理决定前，应当听取教师的陈述和申辩，听取学生、其他教师、家长委员会或者家长代表意见，并告知教师有要求举行听证的权利。对于拟给予降低岗位等级以上的处分，教师要求听证的，拟作出处理决定的部门应当组织听证。</w:t>
      </w:r>
    </w:p>
    <w:p>
      <w:pPr>
        <w:rPr>
          <w:rFonts w:hint="eastAsia" w:ascii="仿宋" w:hAnsi="仿宋" w:eastAsia="仿宋"/>
          <w:sz w:val="32"/>
          <w:szCs w:val="32"/>
        </w:rPr>
      </w:pPr>
      <w:r>
        <w:rPr>
          <w:rFonts w:hint="eastAsia" w:ascii="仿宋" w:hAnsi="仿宋" w:eastAsia="仿宋"/>
          <w:sz w:val="32"/>
          <w:szCs w:val="32"/>
        </w:rPr>
        <w:t>　　第十二条对教师的处理，在期满后根据悔改表现予以延期或解除，处理决定和处理解除决定都应完整存入人事档案及教师管理信息系统。</w:t>
      </w:r>
    </w:p>
    <w:p>
      <w:pPr>
        <w:rPr>
          <w:rFonts w:hint="eastAsia" w:ascii="仿宋" w:hAnsi="仿宋" w:eastAsia="仿宋"/>
          <w:sz w:val="32"/>
          <w:szCs w:val="32"/>
        </w:rPr>
      </w:pPr>
      <w:r>
        <w:rPr>
          <w:rFonts w:hint="eastAsia" w:ascii="仿宋" w:hAnsi="仿宋" w:eastAsia="仿宋"/>
          <w:sz w:val="32"/>
          <w:szCs w:val="32"/>
        </w:rPr>
        <w:t>　　第十三条学校不履行或不正确履行师德师风建设管理职责，有下列情形的，上一级行政部门应当视情节轻重采取约谈、诫勉谈话、通报批评、纪律处分和组织处理等方式严肃追究主要负责人、分管负责人和直接责任人的责任：</w:t>
      </w:r>
    </w:p>
    <w:p>
      <w:pPr>
        <w:rPr>
          <w:rFonts w:hint="eastAsia" w:ascii="仿宋" w:hAnsi="仿宋" w:eastAsia="仿宋"/>
          <w:sz w:val="32"/>
          <w:szCs w:val="32"/>
        </w:rPr>
      </w:pPr>
      <w:r>
        <w:rPr>
          <w:rFonts w:hint="eastAsia" w:ascii="仿宋" w:hAnsi="仿宋" w:eastAsia="仿宋"/>
          <w:sz w:val="32"/>
          <w:szCs w:val="32"/>
        </w:rPr>
        <w:t>　　1.师德师风长效机制建设、日常教育督导不到位；</w:t>
      </w:r>
    </w:p>
    <w:p>
      <w:pPr>
        <w:rPr>
          <w:rFonts w:hint="eastAsia" w:ascii="仿宋" w:hAnsi="仿宋" w:eastAsia="仿宋"/>
          <w:sz w:val="32"/>
          <w:szCs w:val="32"/>
        </w:rPr>
      </w:pPr>
      <w:r>
        <w:rPr>
          <w:rFonts w:hint="eastAsia" w:ascii="仿宋" w:hAnsi="仿宋" w:eastAsia="仿宋"/>
          <w:sz w:val="32"/>
          <w:szCs w:val="32"/>
        </w:rPr>
        <w:t>　　2.师德失范问题排查发现不及时；</w:t>
      </w:r>
    </w:p>
    <w:p>
      <w:pPr>
        <w:rPr>
          <w:rFonts w:hint="eastAsia" w:ascii="仿宋" w:hAnsi="仿宋" w:eastAsia="仿宋"/>
          <w:sz w:val="32"/>
          <w:szCs w:val="32"/>
        </w:rPr>
      </w:pPr>
      <w:r>
        <w:rPr>
          <w:rFonts w:hint="eastAsia" w:ascii="仿宋" w:hAnsi="仿宋" w:eastAsia="仿宋"/>
          <w:sz w:val="32"/>
          <w:szCs w:val="32"/>
        </w:rPr>
        <w:t>　　3.对已发现的师德失范行为处置不力、方式不当或拒不处分、拖延处分、推诿隐瞒的；</w:t>
      </w:r>
    </w:p>
    <w:p>
      <w:pPr>
        <w:rPr>
          <w:rFonts w:hint="eastAsia" w:ascii="仿宋" w:hAnsi="仿宋" w:eastAsia="仿宋"/>
          <w:sz w:val="32"/>
          <w:szCs w:val="32"/>
        </w:rPr>
      </w:pPr>
      <w:r>
        <w:rPr>
          <w:rFonts w:hint="eastAsia" w:ascii="仿宋" w:hAnsi="仿宋" w:eastAsia="仿宋"/>
          <w:sz w:val="32"/>
          <w:szCs w:val="32"/>
        </w:rPr>
        <w:t>　　4.已作出的师德失范行为处理决定落实不到位，师德失范行为整改不彻底；</w:t>
      </w:r>
    </w:p>
    <w:p>
      <w:pPr>
        <w:rPr>
          <w:rFonts w:hint="eastAsia" w:ascii="仿宋" w:hAnsi="仿宋" w:eastAsia="仿宋"/>
          <w:sz w:val="32"/>
          <w:szCs w:val="32"/>
        </w:rPr>
      </w:pPr>
      <w:r>
        <w:rPr>
          <w:rFonts w:hint="eastAsia" w:ascii="仿宋" w:hAnsi="仿宋" w:eastAsia="仿宋"/>
          <w:sz w:val="32"/>
          <w:szCs w:val="32"/>
        </w:rPr>
        <w:t>　　5.多次出现师德失范问题或因师德失范行为引起不良社会影响；</w:t>
      </w:r>
    </w:p>
    <w:p>
      <w:pPr>
        <w:rPr>
          <w:rFonts w:hint="eastAsia" w:ascii="仿宋" w:hAnsi="仿宋" w:eastAsia="仿宋"/>
          <w:sz w:val="32"/>
          <w:szCs w:val="32"/>
        </w:rPr>
      </w:pPr>
      <w:r>
        <w:rPr>
          <w:rFonts w:hint="eastAsia" w:ascii="仿宋" w:hAnsi="仿宋" w:eastAsia="仿宋"/>
          <w:sz w:val="32"/>
          <w:szCs w:val="32"/>
        </w:rPr>
        <w:t>　　6.其他应当问责的失职失责情形。</w:t>
      </w:r>
    </w:p>
    <w:p>
      <w:pPr>
        <w:rPr>
          <w:rFonts w:hint="eastAsia" w:ascii="仿宋" w:hAnsi="仿宋" w:eastAsia="仿宋"/>
          <w:sz w:val="32"/>
          <w:szCs w:val="32"/>
        </w:rPr>
      </w:pPr>
      <w:r>
        <w:rPr>
          <w:rFonts w:hint="eastAsia" w:ascii="仿宋" w:hAnsi="仿宋" w:eastAsia="仿宋"/>
          <w:sz w:val="32"/>
          <w:szCs w:val="32"/>
        </w:rPr>
        <w:t>　　一年内，发生一起在职教师违规违纪问题的学校，对校长给予系统内通报批评，进行约谈；发生两起的，对校长进行诫勉谈话；发生三起以上的（含三起）违规违纪问题的，视情节轻重，对校长给予组织调整，纪律处分，直至免职。发生两起以上的（含两起）同时严肃追究分管责任人和直接责任人的责任。</w:t>
      </w:r>
    </w:p>
    <w:p>
      <w:pPr>
        <w:rPr>
          <w:rFonts w:hint="eastAsia" w:ascii="仿宋" w:hAnsi="仿宋" w:eastAsia="仿宋"/>
          <w:sz w:val="32"/>
          <w:szCs w:val="32"/>
        </w:rPr>
      </w:pPr>
      <w:r>
        <w:rPr>
          <w:rFonts w:hint="eastAsia" w:ascii="仿宋" w:hAnsi="仿宋" w:eastAsia="仿宋"/>
          <w:sz w:val="32"/>
          <w:szCs w:val="32"/>
        </w:rPr>
        <w:t>　　第十四条民办教育机构超越审批范围招收学生、开办各类补习班、辅导班或为乱补课提供场所的，将没收其违法所得，同时视其情节轻重给予警告、吊销办学许可证等处罚。</w:t>
      </w:r>
    </w:p>
    <w:p>
      <w:pPr>
        <w:rPr>
          <w:rFonts w:hint="eastAsia" w:ascii="仿宋" w:hAnsi="仿宋" w:eastAsia="仿宋"/>
          <w:sz w:val="32"/>
          <w:szCs w:val="32"/>
        </w:rPr>
      </w:pPr>
      <w:r>
        <w:rPr>
          <w:rFonts w:hint="eastAsia" w:ascii="仿宋" w:hAnsi="仿宋" w:eastAsia="仿宋"/>
          <w:sz w:val="32"/>
          <w:szCs w:val="32"/>
        </w:rPr>
        <w:t>　　第十五条市教育局查处的违规违纪案件，在市级新闻媒体上曝光。各县（市）区教育局查处的违规违纪案件，在县（市）区新闻媒体上曝光。出现违规违纪问题的学校，当年行风建设为不合格单位，取消学校和领导班子成员当年评选各级各类先进的资格。</w:t>
      </w:r>
    </w:p>
    <w:p>
      <w:pPr>
        <w:rPr>
          <w:rFonts w:hint="eastAsia" w:ascii="仿宋" w:hAnsi="仿宋" w:eastAsia="仿宋"/>
          <w:sz w:val="32"/>
          <w:szCs w:val="32"/>
        </w:rPr>
      </w:pPr>
      <w:r>
        <w:rPr>
          <w:rFonts w:hint="eastAsia" w:ascii="仿宋" w:hAnsi="仿宋" w:eastAsia="仿宋"/>
          <w:sz w:val="32"/>
          <w:szCs w:val="32"/>
        </w:rPr>
        <w:t>　　第十六条 各县（市）区教育局及各学校自己查处的“三乱”问题，市教育局不再追究相关单位及领导的责任，但对违规违纪人员的处理不得低于本办法规定的标准。对群众反映的问题不管、不顾、不负责和“三乱”问题较为突出的县（市）区教育局，市教育局将建议地方党委对相关领导给予相应的党纪政纪处分。</w:t>
      </w:r>
    </w:p>
    <w:p>
      <w:pPr>
        <w:rPr>
          <w:rFonts w:hint="eastAsia" w:ascii="仿宋" w:hAnsi="仿宋" w:eastAsia="仿宋"/>
          <w:sz w:val="32"/>
          <w:szCs w:val="32"/>
        </w:rPr>
      </w:pPr>
      <w:r>
        <w:rPr>
          <w:rFonts w:hint="eastAsia" w:ascii="仿宋" w:hAnsi="仿宋" w:eastAsia="仿宋"/>
          <w:sz w:val="32"/>
          <w:szCs w:val="32"/>
        </w:rPr>
        <w:t>　　第十七条本办法未做出规定或与上级规定不一致的，按上级规定执行。</w:t>
      </w:r>
    </w:p>
    <w:p>
      <w:pPr>
        <w:rPr>
          <w:rFonts w:hint="eastAsia" w:ascii="仿宋" w:hAnsi="仿宋" w:eastAsia="仿宋"/>
          <w:sz w:val="32"/>
          <w:szCs w:val="32"/>
        </w:rPr>
      </w:pPr>
      <w:r>
        <w:rPr>
          <w:rFonts w:hint="eastAsia" w:ascii="仿宋" w:hAnsi="仿宋" w:eastAsia="仿宋"/>
          <w:sz w:val="32"/>
          <w:szCs w:val="32"/>
        </w:rPr>
        <w:t>　　本办法自印发之日起施行。2018年1月16日市教育局印发的《关于对在职教师“乱补课、乱发行、乱收费”及违反职业道德行为的处理办法（暂行）》同时废止。</w:t>
      </w:r>
    </w:p>
    <w:p>
      <w:pPr>
        <w:rPr>
          <w:rFonts w:hint="eastAsia" w:ascii="仿宋" w:hAnsi="仿宋" w:eastAsia="仿宋"/>
          <w:sz w:val="32"/>
          <w:szCs w:val="32"/>
        </w:rPr>
      </w:pPr>
      <w:r>
        <w:rPr>
          <w:rFonts w:hint="eastAsia" w:ascii="仿宋" w:hAnsi="仿宋" w:eastAsia="仿宋"/>
          <w:sz w:val="32"/>
          <w:szCs w:val="32"/>
        </w:rPr>
        <w:t>　　本办法由铁岭市教育局负责解释。</w:t>
      </w:r>
    </w:p>
    <w:p>
      <w:pPr>
        <w:rPr>
          <w:rFonts w:hint="eastAsia" w:ascii="仿宋" w:hAnsi="仿宋" w:eastAsia="仿宋"/>
          <w:sz w:val="32"/>
          <w:szCs w:val="32"/>
        </w:rPr>
      </w:pPr>
      <w:r>
        <w:rPr>
          <w:rFonts w:hint="eastAsia" w:ascii="仿宋" w:hAnsi="仿宋" w:eastAsia="仿宋"/>
          <w:sz w:val="32"/>
          <w:szCs w:val="32"/>
        </w:rPr>
        <w:t>　　(此件主动公开)</w:t>
      </w:r>
    </w:p>
    <w:p>
      <w:pPr>
        <w:ind w:firstLine="655"/>
        <w:rPr>
          <w:rFonts w:hint="eastAsia" w:ascii="仿宋" w:hAnsi="仿宋" w:eastAsia="仿宋"/>
          <w:sz w:val="32"/>
          <w:szCs w:val="32"/>
        </w:rPr>
      </w:pPr>
    </w:p>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CCoAeuGQIAACEEAAAOAAAA&#10;AAAAAAEAIAAAAB8BAABkcnMvZTJvRG9jLnhtbFBLBQYAAAAABgAGAFkBAACq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5"/>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POnpdHUAAAABgEAAA8AAAAAAAAAAQAgAAAAIgAA&#10;AGRycy9kb3ducmV2LnhtbFBLAQIUABQAAAAIAIdO4kBCEJJo0wEAAHUDAAAOAAAAAAAAAAEAIAAA&#10;ACMBAABkcnMvZTJvRG9jLnhtbFBLBQYAAAAABgAGAFkBAABoBQ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铁岭市教育局发布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UR0DW1QAAAAkBAAAPAAAAAAAA&#10;AAEAIAAAACIAAABkcnMvZG93bnJldi54bWxQSwECFAAUAAAACACHTuJA2pts59wBAAB9AwAADgAA&#10;AAAAAAABACAAAAAkAQAAZHJzL2Uyb0RvYy54bWxQSwUGAAAAAAYABgBZAQAAcgUAAAAA&#10;">
              <v:fill on="f" focussize="0,0"/>
              <v:stroke weight="1.75pt" color="#005192" miterlimit="8" joinstyle="miter"/>
              <v:imagedata o:title=""/>
              <o:lock v:ext="edit" aspectratio="f"/>
            </v:line>
          </w:pict>
        </mc:Fallback>
      </mc:AlternateContent>
    </w:r>
  </w:p>
  <w:p>
    <w:pPr>
      <w:pStyle w:val="5"/>
      <w:textAlignment w:val="center"/>
      <w:rPr>
        <w:rFonts w:hint="eastAsia"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铁岭市行政规范性文件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E1DB2"/>
    <w:rsid w:val="00172A27"/>
    <w:rsid w:val="00212AE5"/>
    <w:rsid w:val="002B722C"/>
    <w:rsid w:val="002F2540"/>
    <w:rsid w:val="00327076"/>
    <w:rsid w:val="0034053C"/>
    <w:rsid w:val="003D476A"/>
    <w:rsid w:val="00490E35"/>
    <w:rsid w:val="006F2F0E"/>
    <w:rsid w:val="00881281"/>
    <w:rsid w:val="00A951CF"/>
    <w:rsid w:val="00B2580B"/>
    <w:rsid w:val="00BB2D06"/>
    <w:rsid w:val="00D84724"/>
    <w:rsid w:val="00FD3E48"/>
    <w:rsid w:val="019E71BD"/>
    <w:rsid w:val="04B679C3"/>
    <w:rsid w:val="080F63D8"/>
    <w:rsid w:val="09341458"/>
    <w:rsid w:val="0B0912D7"/>
    <w:rsid w:val="152D2DCA"/>
    <w:rsid w:val="1DEC284C"/>
    <w:rsid w:val="1E6523AC"/>
    <w:rsid w:val="22440422"/>
    <w:rsid w:val="31722FB5"/>
    <w:rsid w:val="31A15F24"/>
    <w:rsid w:val="395347B5"/>
    <w:rsid w:val="39A232A0"/>
    <w:rsid w:val="39E745AA"/>
    <w:rsid w:val="3B5A6BBB"/>
    <w:rsid w:val="3EDA13A6"/>
    <w:rsid w:val="42F058B7"/>
    <w:rsid w:val="436109F6"/>
    <w:rsid w:val="441A38D4"/>
    <w:rsid w:val="4BC77339"/>
    <w:rsid w:val="4C9236C5"/>
    <w:rsid w:val="505C172E"/>
    <w:rsid w:val="52F46F0B"/>
    <w:rsid w:val="53D8014D"/>
    <w:rsid w:val="54F74066"/>
    <w:rsid w:val="55E064E0"/>
    <w:rsid w:val="572C6D10"/>
    <w:rsid w:val="5BC31773"/>
    <w:rsid w:val="5DC34279"/>
    <w:rsid w:val="608816D1"/>
    <w:rsid w:val="60EF4E7F"/>
    <w:rsid w:val="665233C1"/>
    <w:rsid w:val="6AD9688B"/>
    <w:rsid w:val="6D0E3F22"/>
    <w:rsid w:val="7C9011D9"/>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1"/>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uiPriority w:val="99"/>
    <w:pPr>
      <w:widowControl/>
      <w:spacing w:before="100" w:beforeAutospacing="1" w:after="100" w:afterAutospacing="1"/>
      <w:jc w:val="left"/>
    </w:pPr>
    <w:rPr>
      <w:rFonts w:ascii="宋体" w:hAnsi="宋体" w:eastAsia="宋体" w:cs="宋体"/>
      <w:kern w:val="0"/>
      <w:sz w:val="24"/>
    </w:rPr>
  </w:style>
  <w:style w:type="character" w:styleId="9">
    <w:name w:val="Strong"/>
    <w:basedOn w:val="8"/>
    <w:qFormat/>
    <w:uiPriority w:val="22"/>
    <w:rPr>
      <w:b/>
      <w:bCs/>
    </w:rPr>
  </w:style>
  <w:style w:type="character" w:styleId="10">
    <w:name w:val="annotation reference"/>
    <w:basedOn w:val="8"/>
    <w:qFormat/>
    <w:uiPriority w:val="0"/>
    <w:rPr>
      <w:sz w:val="21"/>
      <w:szCs w:val="21"/>
    </w:rPr>
  </w:style>
  <w:style w:type="character" w:customStyle="1" w:styleId="11">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FEA471-2F9E-44BA-B090-04DADCFC282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546</Words>
  <Characters>3115</Characters>
  <Lines>25</Lines>
  <Paragraphs>7</Paragraphs>
  <TotalTime>2</TotalTime>
  <ScaleCrop>false</ScaleCrop>
  <LinksUpToDate>false</LinksUpToDate>
  <CharactersWithSpaces>3654</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2021-11-24T01:49:00Z</dcterms:created>
  <dc:creator>t</dc:creator>
  <cp:lastModifiedBy>中年少女</cp:lastModifiedBy>
  <cp:lastPrinted>2021-10-26T03:30:00Z</cp:lastPrinted>
  <dcterms:modified xsi:type="dcterms:W3CDTF">2023-11-13T02:11:05Z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48C61CB29D3F4D9384F5922CF0F7FFB4</vt:lpwstr>
  </property>
</Properties>
</file>