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_GBK" w:hAnsi="黑体" w:eastAsia="方正小标宋_GBK"/>
          <w:b/>
          <w:sz w:val="44"/>
          <w:szCs w:val="44"/>
        </w:rPr>
      </w:pPr>
      <w:r>
        <w:rPr>
          <w:rFonts w:hint="eastAsia" w:ascii="方正小标宋_GBK" w:hAnsi="黑体" w:eastAsia="方正小标宋_GBK"/>
          <w:b/>
          <w:sz w:val="44"/>
          <w:szCs w:val="44"/>
        </w:rPr>
        <w:t>铁岭市中省属企业安全生产管理考核</w:t>
      </w:r>
    </w:p>
    <w:p>
      <w:pPr>
        <w:spacing w:line="640" w:lineRule="exact"/>
        <w:jc w:val="center"/>
        <w:rPr>
          <w:rFonts w:hint="eastAsia" w:ascii="方正小标宋_GBK" w:hAnsi="黑体" w:eastAsia="方正小标宋_GBK"/>
          <w:b/>
          <w:sz w:val="44"/>
          <w:szCs w:val="44"/>
        </w:rPr>
      </w:pPr>
      <w:r>
        <w:rPr>
          <w:rFonts w:hint="eastAsia" w:ascii="方正小标宋_GBK" w:hAnsi="黑体" w:eastAsia="方正小标宋_GBK"/>
          <w:b/>
          <w:sz w:val="44"/>
          <w:szCs w:val="44"/>
        </w:rPr>
        <w:t>先进单位先进个人名单</w:t>
      </w:r>
    </w:p>
    <w:p>
      <w:pPr>
        <w:jc w:val="left"/>
        <w:rPr>
          <w:rFonts w:hint="eastAsia" w:ascii="黑体" w:hAnsi="黑体" w:eastAsia="黑体"/>
          <w:b/>
          <w:sz w:val="44"/>
          <w:szCs w:val="44"/>
        </w:rPr>
      </w:pPr>
    </w:p>
    <w:p>
      <w:pPr>
        <w:ind w:firstLine="1"/>
        <w:jc w:val="left"/>
        <w:rPr>
          <w:rFonts w:hint="eastAsia" w:ascii="黑体" w:hAnsi="黑体" w:eastAsia="黑体"/>
          <w:b/>
          <w:sz w:val="32"/>
          <w:szCs w:val="32"/>
        </w:rPr>
      </w:pPr>
      <w:r>
        <w:rPr>
          <w:rFonts w:hint="eastAsia" w:ascii="黑体" w:hAnsi="黑体" w:eastAsia="黑体"/>
          <w:b/>
          <w:sz w:val="32"/>
          <w:szCs w:val="32"/>
        </w:rPr>
        <w:t>一、先进单位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1. 辽宁清河发电有限责任公司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2. 国网辽宁省电力有限公司铁岭供电公司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3. 辽宁华电铁岭发电有限公司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4. 调兵山煤矸石发电有限公司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5. 中国移动通信集团辽宁有限公司铁岭分公司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6. 辽宁省烟草公司铁岭市公司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7. 辽宁昌图粮食储备库有限公司</w:t>
      </w:r>
    </w:p>
    <w:p>
      <w:pPr>
        <w:ind w:left="795"/>
        <w:rPr>
          <w:rFonts w:hint="eastAsia" w:ascii="仿宋_GB2312" w:eastAsia="仿宋_GB2312"/>
          <w:sz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</w:rPr>
        <w:t>8. 国投生物能源（铁岭）有限公司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9. 辽宁省柴河水库管理局有限责任公司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10. 辽宁省清河水库管理局有限责任公司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11. 辽宁陆平机器制造有限责任公司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12. 华润雪花啤酒（铁岭）有限公司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13. 北新集团建材股份有限公司铁岭分公司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14. 三峡新能源调兵山风力发电有限公司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15. 三峡新能源开原风力发电有限公司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16. 辽宁省东煤地质一〇一队有限责任公司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17. 开原航空工业供销储运经营部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18. 铁岭选矿药剂有限公司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19. 辽宁省第九地质大队有限责任公司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20. 中石油辽宁铁岭分公司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21. 中石化辽宁铁岭分公司</w:t>
      </w:r>
    </w:p>
    <w:p>
      <w:pPr>
        <w:ind w:left="795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22. 辽宁省有色地质一〇六队有限责任公司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二、先进个人</w:t>
      </w:r>
    </w:p>
    <w:p>
      <w:pPr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仿宋_GB2312" w:eastAsia="仿宋_GB2312"/>
          <w:sz w:val="32"/>
        </w:rPr>
        <w:t>1. 国网辽宁省电力有限公司铁岭供电公司   刘涛、纪飞、张勇峰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2. 辽宁华电铁岭发电有限公司  赵春风、刘明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3. 辽宁清河发电有限责任公司  刘炎、李哲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4. 调兵山煤矸石发电有限公司  刘宝华、张立宏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5. 辽宁省烟草公司铁岭市公司  刘明伟、刘卫东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6. 铁岭电业奕翔（集团）有限公司  高洪武、郭艳玲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7. 辽宁昌图粮食储备库有限公司  魏林峰、冀玲玲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8. 中国移动通信集团辽宁有限公司铁岭分公司  邓会祥、霍遇风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9. 辽宁省柴河水库管理局有限责任公司  郭海军、高存柱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10. 辽宁省清河水库管理局有限责任公司  薛文、颜承柱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11. 辽宁陆平机器制造有限责任公司  胡兴柯、胡国新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12. 华润雪花啤酒（铁岭）有限公司  张鹏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13. 北新集团建材股份有限公司铁岭分公司  刘彬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14. 三峡新能源调兵山风力发电有限公司  杨冬玉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15. 三峡新能源开原风力发电有限公司  任泽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16. 西丰华粮中转库有限公司  王光辉、林贵波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17. 开原航空工业供销储运经营部  陈怀明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18. 铁岭选矿药剂有限公司  倪铁军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19. 国投生物能源（铁岭）有限公司  石飞虹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20. 中石油辽宁铁岭分公司  翟月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21. 中石化辽宁铁岭分公司  陈云涛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22. 辽宁省有色地质一〇六队有限责任公司  孙乾友、贝士军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23. 辽宁省东煤地质一〇一队有限责任公司  于在春、王艳平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24. 辽宁省第九地质大队有限责任公司  董强、刘大光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25. 铁岭华晨橡塑制品有限公司  袁志勇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26. 中国电信股份有限公司铁岭分公司  宫德权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27. 铁岭市南城子水库有限公司  孙永升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28. 铁岭市邮政分公司  侯尚维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29. 辽宁储备物资管理局330处  孙广春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30. 铁岭凡河华粮粮库有限公司  孟彤彤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31. 开原华粮粮食储备库有限公司  王宝林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32. 辽宁新兴药业有限公司  邸晓冬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33. 国电和风风电开发有限公司调兵山分公司  刘佳奇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34. 中国铁塔股份有限公司铁岭分公司  尹南南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35. 国能昌图生物发电有限公司  马广军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36. 中央储备粮昌图直属库有限公司马仲河分公司  史文杰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37. 辽宁老四平粮食储备库有限公司  王东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38. 铁岭监狱（辽宁龙达制衣有限公司）  田国军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39. 中国联合网络有限公司铁岭分公司  周海君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40. 辽宁省高速石化能源有限责任公司  储新阁</w:t>
      </w:r>
    </w:p>
    <w:p>
      <w:pPr>
        <w:ind w:firstLine="640" w:firstLineChars="200"/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41. 辽宁省高速实业发展有限责任公司  石龙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0YTc4ZDA1ZmEwZDI1NGQ4N2E2YWU3MzE3NDBmYWQifQ=="/>
  </w:docVars>
  <w:rsids>
    <w:rsidRoot w:val="3B1B7CEE"/>
    <w:rsid w:val="3B1B7CEE"/>
    <w:rsid w:val="51051E45"/>
    <w:rsid w:val="56E37F83"/>
    <w:rsid w:val="749D3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1155</Words>
  <Characters>1265</Characters>
  <Lines>0</Lines>
  <Paragraphs>0</Paragraphs>
  <TotalTime>0</TotalTime>
  <ScaleCrop>false</ScaleCrop>
  <LinksUpToDate>false</LinksUpToDate>
  <CharactersWithSpaces>1411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2022-11-10T07:10:00Z</dcterms:created>
  <dc:creator>Administrator</dc:creator>
  <cp:lastModifiedBy>Administrator</cp:lastModifiedBy>
  <dcterms:modified xsi:type="dcterms:W3CDTF">2022-11-10T07:11:15Z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A1EE05342D3C4D0EBCDE405027E32424</vt:lpwstr>
  </property>
</Properties>
</file>